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26" w:rsidRPr="005A6463" w:rsidRDefault="00E17526" w:rsidP="00BD7EF6">
      <w:pPr>
        <w:wordWrap/>
        <w:spacing w:after="0" w:line="240" w:lineRule="auto"/>
        <w:jc w:val="center"/>
        <w:rPr>
          <w:b/>
          <w:sz w:val="32"/>
        </w:rPr>
      </w:pPr>
      <w:proofErr w:type="spellStart"/>
      <w:r w:rsidRPr="005A6463">
        <w:rPr>
          <w:rFonts w:hint="eastAsia"/>
          <w:b/>
          <w:sz w:val="32"/>
        </w:rPr>
        <w:t>레이저티닙</w:t>
      </w:r>
      <w:proofErr w:type="spellEnd"/>
      <w:r w:rsidR="00095F51">
        <w:rPr>
          <w:rFonts w:hint="eastAsia"/>
          <w:b/>
          <w:sz w:val="32"/>
        </w:rPr>
        <w:t>,</w:t>
      </w:r>
      <w:r w:rsidRPr="005A6463">
        <w:rPr>
          <w:rFonts w:hint="eastAsia"/>
          <w:b/>
          <w:sz w:val="32"/>
        </w:rPr>
        <w:t xml:space="preserve"> </w:t>
      </w:r>
      <w:r w:rsidRPr="005A6463">
        <w:rPr>
          <w:b/>
          <w:sz w:val="32"/>
        </w:rPr>
        <w:t>ASCO</w:t>
      </w:r>
      <w:r w:rsidRPr="005A6463">
        <w:rPr>
          <w:rFonts w:hint="eastAsia"/>
          <w:b/>
          <w:sz w:val="32"/>
        </w:rPr>
        <w:t>에서</w:t>
      </w:r>
      <w:r w:rsidR="005A6463" w:rsidRPr="005A6463">
        <w:rPr>
          <w:rFonts w:hint="eastAsia"/>
          <w:b/>
          <w:sz w:val="32"/>
        </w:rPr>
        <w:t xml:space="preserve"> </w:t>
      </w:r>
      <w:r w:rsidR="00095F51">
        <w:rPr>
          <w:rFonts w:hint="eastAsia"/>
          <w:b/>
          <w:sz w:val="32"/>
        </w:rPr>
        <w:t xml:space="preserve">유의미한 </w:t>
      </w:r>
      <w:r w:rsidRPr="005A6463">
        <w:rPr>
          <w:rFonts w:hint="eastAsia"/>
          <w:b/>
          <w:sz w:val="32"/>
        </w:rPr>
        <w:t>임상결과 발표</w:t>
      </w:r>
    </w:p>
    <w:p w:rsidR="00E17526" w:rsidRPr="00095F51" w:rsidRDefault="00095F51" w:rsidP="00BD7EF6">
      <w:pPr>
        <w:pStyle w:val="a3"/>
        <w:wordWrap/>
        <w:spacing w:after="0" w:line="240" w:lineRule="auto"/>
        <w:ind w:leftChars="0" w:left="0"/>
        <w:jc w:val="center"/>
        <w:rPr>
          <w:b/>
          <w:sz w:val="22"/>
        </w:rPr>
      </w:pPr>
      <w:r>
        <w:rPr>
          <w:rFonts w:hint="eastAsia"/>
          <w:b/>
          <w:sz w:val="22"/>
        </w:rPr>
        <w:t>뇌</w:t>
      </w:r>
      <w:r w:rsidR="00E17526" w:rsidRPr="005A6463">
        <w:rPr>
          <w:rFonts w:hint="eastAsia"/>
          <w:b/>
          <w:sz w:val="22"/>
        </w:rPr>
        <w:t xml:space="preserve">전이 환자에서 주목할만한 </w:t>
      </w:r>
      <w:proofErr w:type="spellStart"/>
      <w:r w:rsidR="00E17526" w:rsidRPr="005A6463">
        <w:rPr>
          <w:rFonts w:hint="eastAsia"/>
          <w:b/>
          <w:sz w:val="22"/>
        </w:rPr>
        <w:t>두개강내</w:t>
      </w:r>
      <w:proofErr w:type="spellEnd"/>
      <w:r w:rsidR="00E17526" w:rsidRPr="005A6463">
        <w:rPr>
          <w:rFonts w:hint="eastAsia"/>
          <w:b/>
          <w:sz w:val="22"/>
        </w:rPr>
        <w:t xml:space="preserve"> 치료효과 </w:t>
      </w:r>
      <w:r>
        <w:rPr>
          <w:rFonts w:hint="eastAsia"/>
          <w:b/>
          <w:sz w:val="22"/>
        </w:rPr>
        <w:t>도출</w:t>
      </w:r>
    </w:p>
    <w:p w:rsidR="00E17526" w:rsidRPr="00095F51" w:rsidRDefault="00E17526" w:rsidP="00BD7EF6">
      <w:pPr>
        <w:wordWrap/>
        <w:spacing w:after="0" w:line="240" w:lineRule="auto"/>
        <w:rPr>
          <w:sz w:val="22"/>
        </w:rPr>
      </w:pPr>
    </w:p>
    <w:p w:rsidR="0086016A" w:rsidRDefault="00E17526" w:rsidP="00BD7EF6">
      <w:pPr>
        <w:wordWrap/>
        <w:spacing w:after="0" w:line="240" w:lineRule="auto"/>
        <w:rPr>
          <w:sz w:val="22"/>
        </w:rPr>
      </w:pPr>
      <w:r w:rsidRPr="00E17526">
        <w:rPr>
          <w:rFonts w:hint="eastAsia"/>
          <w:sz w:val="22"/>
        </w:rPr>
        <w:t>유한양행이 개발하고 있는 비소세포폐암</w:t>
      </w:r>
      <w:r>
        <w:rPr>
          <w:rFonts w:hint="eastAsia"/>
          <w:sz w:val="22"/>
        </w:rPr>
        <w:t xml:space="preserve"> 치료제인</w:t>
      </w:r>
      <w:r w:rsidRPr="00E17526">
        <w:rPr>
          <w:rFonts w:hint="eastAsia"/>
          <w:sz w:val="22"/>
        </w:rPr>
        <w:t xml:space="preserve"> </w:t>
      </w:r>
      <w:proofErr w:type="spellStart"/>
      <w:r w:rsidRPr="00E17526">
        <w:rPr>
          <w:rFonts w:hint="eastAsia"/>
          <w:sz w:val="22"/>
        </w:rPr>
        <w:t>레이저티닙의</w:t>
      </w:r>
      <w:proofErr w:type="spellEnd"/>
      <w:r w:rsidRPr="00E17526">
        <w:rPr>
          <w:rFonts w:hint="eastAsia"/>
          <w:sz w:val="22"/>
        </w:rPr>
        <w:t xml:space="preserve"> 임상시험 결과가 이번 </w:t>
      </w:r>
      <w:proofErr w:type="spellStart"/>
      <w:r w:rsidRPr="00E17526">
        <w:rPr>
          <w:rFonts w:hint="eastAsia"/>
          <w:sz w:val="22"/>
        </w:rPr>
        <w:t>미국임상암학회</w:t>
      </w:r>
      <w:proofErr w:type="spellEnd"/>
      <w:r w:rsidRPr="00E17526">
        <w:rPr>
          <w:rFonts w:hint="eastAsia"/>
          <w:sz w:val="22"/>
        </w:rPr>
        <w:t>(</w:t>
      </w:r>
      <w:r w:rsidRPr="00E17526">
        <w:rPr>
          <w:sz w:val="22"/>
        </w:rPr>
        <w:t>ASCO)</w:t>
      </w:r>
      <w:r w:rsidRPr="00E17526">
        <w:rPr>
          <w:rFonts w:hint="eastAsia"/>
          <w:sz w:val="22"/>
        </w:rPr>
        <w:t xml:space="preserve"> 연례학술행사</w:t>
      </w:r>
      <w:r w:rsidR="006017DB">
        <w:rPr>
          <w:rFonts w:hint="eastAsia"/>
          <w:sz w:val="22"/>
        </w:rPr>
        <w:t xml:space="preserve">에서 </w:t>
      </w:r>
      <w:r w:rsidR="006017DB" w:rsidRPr="006017DB">
        <w:rPr>
          <w:sz w:val="22"/>
        </w:rPr>
        <w:t>5</w:t>
      </w:r>
      <w:r w:rsidR="006017DB" w:rsidRPr="006017DB">
        <w:rPr>
          <w:rFonts w:hint="eastAsia"/>
          <w:sz w:val="22"/>
        </w:rPr>
        <w:t xml:space="preserve">월 </w:t>
      </w:r>
      <w:r w:rsidR="006017DB" w:rsidRPr="006017DB">
        <w:rPr>
          <w:sz w:val="22"/>
        </w:rPr>
        <w:t>29</w:t>
      </w:r>
      <w:r w:rsidR="006017DB" w:rsidRPr="006017DB">
        <w:rPr>
          <w:rFonts w:hint="eastAsia"/>
          <w:sz w:val="22"/>
        </w:rPr>
        <w:t xml:space="preserve">일부터 </w:t>
      </w:r>
      <w:r w:rsidR="000511C1">
        <w:rPr>
          <w:sz w:val="22"/>
        </w:rPr>
        <w:t>5</w:t>
      </w:r>
      <w:r w:rsidR="006017DB" w:rsidRPr="006017DB">
        <w:rPr>
          <w:rFonts w:hint="eastAsia"/>
          <w:sz w:val="22"/>
        </w:rPr>
        <w:t xml:space="preserve">월 </w:t>
      </w:r>
      <w:r w:rsidR="000511C1">
        <w:rPr>
          <w:sz w:val="22"/>
        </w:rPr>
        <w:t>31</w:t>
      </w:r>
      <w:r w:rsidR="006017DB" w:rsidRPr="006017DB">
        <w:rPr>
          <w:rFonts w:hint="eastAsia"/>
          <w:sz w:val="22"/>
        </w:rPr>
        <w:t xml:space="preserve">일까지 포스터를 통해 다수 발표될 예정이다. </w:t>
      </w:r>
      <w:r w:rsidRPr="006017DB">
        <w:rPr>
          <w:rFonts w:hint="eastAsia"/>
          <w:sz w:val="22"/>
        </w:rPr>
        <w:t>올해</w:t>
      </w:r>
      <w:r w:rsidRPr="00E17526">
        <w:rPr>
          <w:rFonts w:hint="eastAsia"/>
          <w:sz w:val="22"/>
        </w:rPr>
        <w:t xml:space="preserve"> </w:t>
      </w:r>
      <w:r w:rsidR="006017DB">
        <w:rPr>
          <w:rFonts w:hint="eastAsia"/>
          <w:sz w:val="22"/>
        </w:rPr>
        <w:t xml:space="preserve">행사는 </w:t>
      </w:r>
      <w:r w:rsidRPr="00E17526">
        <w:rPr>
          <w:rFonts w:hint="eastAsia"/>
          <w:sz w:val="22"/>
        </w:rPr>
        <w:t xml:space="preserve">코로나19 </w:t>
      </w:r>
      <w:r w:rsidR="00BD7EF6">
        <w:rPr>
          <w:rFonts w:hint="eastAsia"/>
          <w:sz w:val="22"/>
        </w:rPr>
        <w:t>대유행으로 인해</w:t>
      </w:r>
      <w:r w:rsidRPr="00E17526">
        <w:rPr>
          <w:rFonts w:hint="eastAsia"/>
          <w:sz w:val="22"/>
        </w:rPr>
        <w:t xml:space="preserve"> 온라인(</w:t>
      </w:r>
      <w:r w:rsidRPr="00E17526">
        <w:rPr>
          <w:sz w:val="22"/>
        </w:rPr>
        <w:t xml:space="preserve">virtual) </w:t>
      </w:r>
      <w:r w:rsidRPr="00E17526">
        <w:rPr>
          <w:rFonts w:hint="eastAsia"/>
          <w:sz w:val="22"/>
        </w:rPr>
        <w:t>형태로 진행</w:t>
      </w:r>
      <w:r>
        <w:rPr>
          <w:rFonts w:hint="eastAsia"/>
          <w:sz w:val="22"/>
        </w:rPr>
        <w:t>될 예정으로,</w:t>
      </w:r>
      <w:r>
        <w:rPr>
          <w:sz w:val="22"/>
        </w:rPr>
        <w:t xml:space="preserve"> </w:t>
      </w:r>
      <w:r w:rsidRPr="00E17526">
        <w:rPr>
          <w:sz w:val="22"/>
        </w:rPr>
        <w:t>5</w:t>
      </w:r>
      <w:r w:rsidRPr="00E17526">
        <w:rPr>
          <w:rFonts w:hint="eastAsia"/>
          <w:sz w:val="22"/>
        </w:rPr>
        <w:t xml:space="preserve">월 </w:t>
      </w:r>
      <w:r w:rsidRPr="00E17526">
        <w:rPr>
          <w:sz w:val="22"/>
        </w:rPr>
        <w:t>14</w:t>
      </w:r>
      <w:r w:rsidRPr="00E17526">
        <w:rPr>
          <w:rFonts w:hint="eastAsia"/>
          <w:sz w:val="22"/>
        </w:rPr>
        <w:t xml:space="preserve">일 </w:t>
      </w:r>
      <w:r w:rsidRPr="00E17526">
        <w:rPr>
          <w:sz w:val="22"/>
        </w:rPr>
        <w:t xml:space="preserve">ASCO </w:t>
      </w:r>
      <w:r w:rsidRPr="00E17526">
        <w:rPr>
          <w:rFonts w:hint="eastAsia"/>
          <w:sz w:val="22"/>
        </w:rPr>
        <w:t>연례학술</w:t>
      </w:r>
      <w:r>
        <w:rPr>
          <w:rFonts w:hint="eastAsia"/>
          <w:sz w:val="22"/>
        </w:rPr>
        <w:t>행사</w:t>
      </w:r>
      <w:r w:rsidRPr="00E17526">
        <w:rPr>
          <w:rFonts w:hint="eastAsia"/>
          <w:sz w:val="22"/>
        </w:rPr>
        <w:t xml:space="preserve"> 홈페이지를 통해 </w:t>
      </w:r>
      <w:proofErr w:type="spellStart"/>
      <w:r w:rsidR="005E16BE">
        <w:rPr>
          <w:rFonts w:hint="eastAsia"/>
          <w:sz w:val="22"/>
        </w:rPr>
        <w:t>레이저티닙의</w:t>
      </w:r>
      <w:proofErr w:type="spellEnd"/>
      <w:r w:rsidR="005E16BE">
        <w:rPr>
          <w:rFonts w:hint="eastAsia"/>
          <w:sz w:val="22"/>
        </w:rPr>
        <w:t xml:space="preserve"> 임상시험 결과 </w:t>
      </w:r>
      <w:r w:rsidRPr="00E17526">
        <w:rPr>
          <w:rFonts w:hint="eastAsia"/>
          <w:sz w:val="22"/>
        </w:rPr>
        <w:t xml:space="preserve">초록이 공개되면서 </w:t>
      </w:r>
      <w:r w:rsidR="0008254F">
        <w:rPr>
          <w:rFonts w:hint="eastAsia"/>
          <w:sz w:val="22"/>
        </w:rPr>
        <w:t xml:space="preserve">괄목할만한 성과들이 </w:t>
      </w:r>
      <w:r w:rsidRPr="00E17526">
        <w:rPr>
          <w:rFonts w:hint="eastAsia"/>
          <w:sz w:val="22"/>
        </w:rPr>
        <w:t>모습</w:t>
      </w:r>
      <w:r>
        <w:rPr>
          <w:rFonts w:hint="eastAsia"/>
          <w:sz w:val="22"/>
        </w:rPr>
        <w:t>을</w:t>
      </w:r>
      <w:r w:rsidRPr="00E17526">
        <w:rPr>
          <w:rFonts w:hint="eastAsia"/>
          <w:sz w:val="22"/>
        </w:rPr>
        <w:t xml:space="preserve"> 드러</w:t>
      </w:r>
      <w:r>
        <w:rPr>
          <w:rFonts w:hint="eastAsia"/>
          <w:sz w:val="22"/>
        </w:rPr>
        <w:t>냈</w:t>
      </w:r>
      <w:r w:rsidRPr="00E17526">
        <w:rPr>
          <w:rFonts w:hint="eastAsia"/>
          <w:sz w:val="22"/>
        </w:rPr>
        <w:t>다.</w:t>
      </w:r>
      <w:r w:rsidRPr="00E17526">
        <w:rPr>
          <w:sz w:val="22"/>
        </w:rPr>
        <w:t xml:space="preserve"> </w:t>
      </w:r>
    </w:p>
    <w:p w:rsidR="00E17526" w:rsidRDefault="00E17526" w:rsidP="00BD7EF6">
      <w:pPr>
        <w:wordWrap/>
        <w:spacing w:after="0" w:line="240" w:lineRule="auto"/>
        <w:rPr>
          <w:sz w:val="22"/>
        </w:rPr>
      </w:pPr>
    </w:p>
    <w:p w:rsidR="00E17526" w:rsidRDefault="00E17526" w:rsidP="00BD7EF6">
      <w:pPr>
        <w:wordWrap/>
        <w:spacing w:after="0" w:line="240" w:lineRule="auto"/>
        <w:rPr>
          <w:sz w:val="22"/>
        </w:rPr>
      </w:pPr>
      <w:r>
        <w:rPr>
          <w:rFonts w:hint="eastAsia"/>
          <w:sz w:val="22"/>
        </w:rPr>
        <w:t>비소세포폐암 환자 중 상피세포성장인자(</w:t>
      </w:r>
      <w:r>
        <w:rPr>
          <w:sz w:val="22"/>
        </w:rPr>
        <w:t>EGFR)</w:t>
      </w:r>
      <w:r>
        <w:rPr>
          <w:rFonts w:hint="eastAsia"/>
          <w:sz w:val="22"/>
        </w:rPr>
        <w:t xml:space="preserve">의 유전자에 돌연변이가 있는 환자는 동양인의 경우 약 </w:t>
      </w:r>
      <w:r>
        <w:rPr>
          <w:sz w:val="22"/>
        </w:rPr>
        <w:t xml:space="preserve">40%, </w:t>
      </w:r>
      <w:r>
        <w:rPr>
          <w:rFonts w:hint="eastAsia"/>
          <w:sz w:val="22"/>
        </w:rPr>
        <w:t xml:space="preserve">서양인의 경우 약 </w:t>
      </w:r>
      <w:r>
        <w:rPr>
          <w:sz w:val="22"/>
        </w:rPr>
        <w:t>15%</w:t>
      </w:r>
      <w:r>
        <w:rPr>
          <w:rFonts w:hint="eastAsia"/>
          <w:sz w:val="22"/>
        </w:rPr>
        <w:t>에 이를 정도로 빈번하게 발생한다.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레이저티닙은 </w:t>
      </w:r>
      <w:r>
        <w:rPr>
          <w:sz w:val="22"/>
        </w:rPr>
        <w:t>EGFR</w:t>
      </w:r>
      <w:r>
        <w:rPr>
          <w:rFonts w:hint="eastAsia"/>
          <w:sz w:val="22"/>
        </w:rPr>
        <w:t xml:space="preserve"> 유전자에 돌연변이가 있는 비소세포폐암의 표적치료제</w:t>
      </w:r>
      <w:r w:rsidR="005E16BE">
        <w:rPr>
          <w:rFonts w:hint="eastAsia"/>
          <w:sz w:val="22"/>
        </w:rPr>
        <w:t>로 개발 중인 물질</w:t>
      </w:r>
      <w:r>
        <w:rPr>
          <w:rFonts w:hint="eastAsia"/>
          <w:sz w:val="22"/>
        </w:rPr>
        <w:t>이다.</w:t>
      </w:r>
      <w:r>
        <w:rPr>
          <w:sz w:val="22"/>
        </w:rPr>
        <w:t xml:space="preserve"> </w:t>
      </w:r>
    </w:p>
    <w:p w:rsidR="00E17526" w:rsidRDefault="00E17526" w:rsidP="00BD7EF6">
      <w:pPr>
        <w:wordWrap/>
        <w:spacing w:after="0" w:line="240" w:lineRule="auto"/>
        <w:rPr>
          <w:sz w:val="22"/>
        </w:rPr>
      </w:pPr>
    </w:p>
    <w:p w:rsidR="00BD7EF6" w:rsidRDefault="00BD7EF6" w:rsidP="00BD7EF6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올해 채택된 초록 중 첫 번째는 임상1</w:t>
      </w:r>
      <w:r>
        <w:rPr>
          <w:sz w:val="22"/>
        </w:rPr>
        <w:t>/2</w:t>
      </w:r>
      <w:r>
        <w:rPr>
          <w:rFonts w:hint="eastAsia"/>
          <w:sz w:val="22"/>
        </w:rPr>
        <w:t xml:space="preserve">상 시험에서 </w:t>
      </w:r>
      <w:r>
        <w:rPr>
          <w:sz w:val="22"/>
        </w:rPr>
        <w:t>2</w:t>
      </w:r>
      <w:r>
        <w:rPr>
          <w:rFonts w:hint="eastAsia"/>
          <w:sz w:val="22"/>
        </w:rPr>
        <w:t xml:space="preserve">차 치료제로서의 </w:t>
      </w:r>
      <w:proofErr w:type="spellStart"/>
      <w:r>
        <w:rPr>
          <w:rFonts w:hint="eastAsia"/>
          <w:sz w:val="22"/>
        </w:rPr>
        <w:t>레이저티닙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240mg, 1일 1</w:t>
      </w:r>
      <w:r>
        <w:rPr>
          <w:rFonts w:hint="eastAsia"/>
          <w:sz w:val="22"/>
        </w:rPr>
        <w:t xml:space="preserve">회 요법에 대한 </w:t>
      </w:r>
      <w:proofErr w:type="spellStart"/>
      <w:r>
        <w:rPr>
          <w:rFonts w:hint="eastAsia"/>
          <w:sz w:val="22"/>
        </w:rPr>
        <w:t>항종양</w:t>
      </w:r>
      <w:proofErr w:type="spellEnd"/>
      <w:r>
        <w:rPr>
          <w:rFonts w:hint="eastAsia"/>
          <w:sz w:val="22"/>
        </w:rPr>
        <w:t xml:space="preserve"> 효과와 안전성</w:t>
      </w:r>
      <w:r w:rsidR="006017DB">
        <w:rPr>
          <w:rFonts w:hint="eastAsia"/>
          <w:sz w:val="22"/>
        </w:rPr>
        <w:t xml:space="preserve"> 결과이다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기존 치료제에 저항성을 나타낸 </w:t>
      </w:r>
      <w:r>
        <w:rPr>
          <w:sz w:val="22"/>
        </w:rPr>
        <w:t>T790M</w:t>
      </w:r>
      <w:r w:rsidR="000511C1">
        <w:rPr>
          <w:sz w:val="22"/>
        </w:rPr>
        <w:t>*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돌연변이 양성 환자 </w:t>
      </w:r>
      <w:r>
        <w:rPr>
          <w:sz w:val="22"/>
        </w:rPr>
        <w:t>76</w:t>
      </w:r>
      <w:r>
        <w:rPr>
          <w:rFonts w:hint="eastAsia"/>
          <w:sz w:val="22"/>
        </w:rPr>
        <w:t>명 중 종양</w:t>
      </w:r>
      <w:r w:rsidRPr="00E17526">
        <w:rPr>
          <w:rFonts w:hint="eastAsia"/>
          <w:sz w:val="22"/>
        </w:rPr>
        <w:t>의</w:t>
      </w:r>
      <w:r w:rsidRPr="00E17526">
        <w:rPr>
          <w:sz w:val="22"/>
        </w:rPr>
        <w:t xml:space="preserve"> 크기가 30% 이상 감소</w:t>
      </w:r>
      <w:r>
        <w:rPr>
          <w:rFonts w:hint="eastAsia"/>
          <w:sz w:val="22"/>
        </w:rPr>
        <w:t xml:space="preserve">한 환자의 비율을 나타내는 객관적 </w:t>
      </w:r>
      <w:proofErr w:type="spellStart"/>
      <w:r>
        <w:rPr>
          <w:rFonts w:hint="eastAsia"/>
          <w:sz w:val="22"/>
        </w:rPr>
        <w:t>반응률</w:t>
      </w:r>
      <w:proofErr w:type="spellEnd"/>
      <w:r>
        <w:rPr>
          <w:rFonts w:hint="eastAsia"/>
          <w:sz w:val="22"/>
        </w:rPr>
        <w:t>(</w:t>
      </w:r>
      <w:r>
        <w:rPr>
          <w:sz w:val="22"/>
        </w:rPr>
        <w:t>ORR)</w:t>
      </w:r>
      <w:r w:rsidR="000511C1" w:rsidRPr="000511C1">
        <w:rPr>
          <w:sz w:val="22"/>
        </w:rPr>
        <w:t xml:space="preserve"> </w:t>
      </w:r>
      <w:r w:rsidR="000511C1">
        <w:rPr>
          <w:sz w:val="22"/>
        </w:rPr>
        <w:t>*</w:t>
      </w:r>
      <w:r>
        <w:rPr>
          <w:rFonts w:hint="eastAsia"/>
          <w:sz w:val="22"/>
        </w:rPr>
        <w:t xml:space="preserve">은 독립적 판독에서 </w:t>
      </w:r>
      <w:r>
        <w:rPr>
          <w:sz w:val="22"/>
        </w:rPr>
        <w:t xml:space="preserve">57.6%, </w:t>
      </w:r>
      <w:r>
        <w:rPr>
          <w:rFonts w:hint="eastAsia"/>
          <w:sz w:val="22"/>
        </w:rPr>
        <w:t xml:space="preserve">연구자 판독에서 </w:t>
      </w:r>
      <w:r>
        <w:rPr>
          <w:sz w:val="22"/>
        </w:rPr>
        <w:t>72.4%</w:t>
      </w:r>
      <w:r>
        <w:rPr>
          <w:rFonts w:hint="eastAsia"/>
          <w:sz w:val="22"/>
        </w:rPr>
        <w:t>를 나타냈다.</w:t>
      </w:r>
      <w:r>
        <w:rPr>
          <w:sz w:val="22"/>
        </w:rPr>
        <w:t xml:space="preserve"> 2</w:t>
      </w:r>
      <w:r>
        <w:rPr>
          <w:rFonts w:hint="eastAsia"/>
          <w:sz w:val="22"/>
        </w:rPr>
        <w:t xml:space="preserve">명의 환자에서는 완전 </w:t>
      </w:r>
      <w:r w:rsidR="00A15543">
        <w:rPr>
          <w:rFonts w:hint="eastAsia"/>
          <w:sz w:val="22"/>
        </w:rPr>
        <w:t>반응</w:t>
      </w:r>
      <w:r>
        <w:rPr>
          <w:rFonts w:hint="eastAsia"/>
          <w:sz w:val="22"/>
        </w:rPr>
        <w:t>에 도달한 결과도 확인했다.</w:t>
      </w:r>
      <w:r>
        <w:rPr>
          <w:sz w:val="22"/>
        </w:rPr>
        <w:t xml:space="preserve"> </w:t>
      </w:r>
      <w:r w:rsidRPr="00E17526">
        <w:rPr>
          <w:sz w:val="22"/>
        </w:rPr>
        <w:t xml:space="preserve">투여 이후 </w:t>
      </w:r>
      <w:r w:rsidR="00A15543">
        <w:rPr>
          <w:rFonts w:hint="eastAsia"/>
          <w:sz w:val="22"/>
        </w:rPr>
        <w:t xml:space="preserve">질병이 악화되지 않거나 사망하지 않는 기간을 의미하는 </w:t>
      </w:r>
      <w:proofErr w:type="spellStart"/>
      <w:r>
        <w:rPr>
          <w:rFonts w:hint="eastAsia"/>
          <w:sz w:val="22"/>
        </w:rPr>
        <w:t>무진행생존기간</w:t>
      </w:r>
      <w:proofErr w:type="spellEnd"/>
      <w:r>
        <w:rPr>
          <w:rFonts w:hint="eastAsia"/>
          <w:sz w:val="22"/>
        </w:rPr>
        <w:t>(</w:t>
      </w:r>
      <w:r>
        <w:rPr>
          <w:sz w:val="22"/>
        </w:rPr>
        <w:t>PFS)</w:t>
      </w:r>
      <w:r w:rsidR="000511C1" w:rsidRPr="000511C1">
        <w:rPr>
          <w:sz w:val="22"/>
        </w:rPr>
        <w:t xml:space="preserve"> </w:t>
      </w:r>
      <w:r w:rsidR="000511C1">
        <w:rPr>
          <w:sz w:val="22"/>
        </w:rPr>
        <w:t>*</w:t>
      </w:r>
      <w:r>
        <w:rPr>
          <w:rFonts w:hint="eastAsia"/>
          <w:sz w:val="22"/>
        </w:rPr>
        <w:t xml:space="preserve">의 중앙값은 독립적 판독에서 </w:t>
      </w:r>
      <w:r>
        <w:rPr>
          <w:sz w:val="22"/>
        </w:rPr>
        <w:t>11</w:t>
      </w:r>
      <w:r>
        <w:rPr>
          <w:rFonts w:hint="eastAsia"/>
          <w:sz w:val="22"/>
        </w:rPr>
        <w:t xml:space="preserve">개월, 연구자 판독에서 </w:t>
      </w:r>
      <w:r>
        <w:rPr>
          <w:sz w:val="22"/>
        </w:rPr>
        <w:t>13.2</w:t>
      </w:r>
      <w:r>
        <w:rPr>
          <w:rFonts w:hint="eastAsia"/>
          <w:sz w:val="22"/>
        </w:rPr>
        <w:t>개월로 나타났다.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한편,</w:t>
      </w:r>
      <w:r>
        <w:rPr>
          <w:sz w:val="22"/>
        </w:rPr>
        <w:t xml:space="preserve"> </w:t>
      </w:r>
      <w:r>
        <w:rPr>
          <w:rFonts w:hint="eastAsia"/>
          <w:sz w:val="22"/>
        </w:rPr>
        <w:t>지금까지 보고된 이상반응이 대부분 경증으로 평가되어 수용 가능한 안전성도 확인했다.</w:t>
      </w:r>
      <w:r>
        <w:rPr>
          <w:sz w:val="22"/>
        </w:rPr>
        <w:t xml:space="preserve"> </w:t>
      </w:r>
    </w:p>
    <w:p w:rsidR="00BD7EF6" w:rsidRDefault="00BD7EF6" w:rsidP="00BD7EF6">
      <w:pPr>
        <w:spacing w:after="0" w:line="240" w:lineRule="auto"/>
        <w:rPr>
          <w:sz w:val="22"/>
        </w:rPr>
      </w:pPr>
    </w:p>
    <w:p w:rsidR="00BD7EF6" w:rsidRDefault="00BD7EF6" w:rsidP="00BD7EF6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 xml:space="preserve">비소세포폐암 환자 중 약 </w:t>
      </w:r>
      <w:r>
        <w:rPr>
          <w:sz w:val="22"/>
        </w:rPr>
        <w:t>24%</w:t>
      </w:r>
      <w:r>
        <w:rPr>
          <w:rFonts w:hint="eastAsia"/>
          <w:sz w:val="22"/>
        </w:rPr>
        <w:t xml:space="preserve">는 첫 진단에서 </w:t>
      </w:r>
      <w:proofErr w:type="spellStart"/>
      <w:r>
        <w:rPr>
          <w:rFonts w:hint="eastAsia"/>
          <w:sz w:val="22"/>
        </w:rPr>
        <w:t>뇌전이가</w:t>
      </w:r>
      <w:proofErr w:type="spellEnd"/>
      <w:r>
        <w:rPr>
          <w:rFonts w:hint="eastAsia"/>
          <w:sz w:val="22"/>
        </w:rPr>
        <w:t xml:space="preserve"> 발견되고,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폐암 치료가 병행되더라도 병기가 길어질수록 뇌전이 비율은 더욱 증가해 약 </w:t>
      </w:r>
      <w:r>
        <w:rPr>
          <w:sz w:val="22"/>
        </w:rPr>
        <w:t>50%</w:t>
      </w:r>
      <w:r>
        <w:rPr>
          <w:rFonts w:hint="eastAsia"/>
          <w:sz w:val="22"/>
        </w:rPr>
        <w:t>에 달한다.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폐암이 뇌로 암이 전이되면 인지기능장애 등 합병증이 발생해 환자의 삶의 질이 크게 나빠진다.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이번 </w:t>
      </w:r>
      <w:proofErr w:type="spellStart"/>
      <w:r>
        <w:rPr>
          <w:rFonts w:hint="eastAsia"/>
          <w:sz w:val="22"/>
        </w:rPr>
        <w:t>레이저티닙</w:t>
      </w:r>
      <w:proofErr w:type="spellEnd"/>
      <w:r>
        <w:rPr>
          <w:rFonts w:hint="eastAsia"/>
          <w:sz w:val="22"/>
        </w:rPr>
        <w:t xml:space="preserve"> </w:t>
      </w:r>
      <w:r w:rsidR="006017DB">
        <w:rPr>
          <w:rFonts w:hint="eastAsia"/>
          <w:sz w:val="22"/>
        </w:rPr>
        <w:t xml:space="preserve">임상 </w:t>
      </w:r>
      <w:r>
        <w:rPr>
          <w:rFonts w:hint="eastAsia"/>
          <w:sz w:val="22"/>
        </w:rPr>
        <w:t xml:space="preserve">결과 중 두 번째 발표된 초록은 같은 시험에서 </w:t>
      </w:r>
      <w:proofErr w:type="spellStart"/>
      <w:r>
        <w:rPr>
          <w:rFonts w:hint="eastAsia"/>
          <w:sz w:val="22"/>
        </w:rPr>
        <w:t>레이저티닙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20~320mg </w:t>
      </w:r>
      <w:r>
        <w:rPr>
          <w:rFonts w:hint="eastAsia"/>
          <w:sz w:val="22"/>
        </w:rPr>
        <w:t>용량을 투여한</w:t>
      </w:r>
      <w:r>
        <w:rPr>
          <w:sz w:val="22"/>
        </w:rPr>
        <w:t xml:space="preserve"> T790M </w:t>
      </w:r>
      <w:r>
        <w:rPr>
          <w:rFonts w:hint="eastAsia"/>
          <w:sz w:val="22"/>
        </w:rPr>
        <w:t xml:space="preserve">돌연변이 양성 비소세포폐암 환자 중 </w:t>
      </w:r>
      <w:proofErr w:type="spellStart"/>
      <w:r>
        <w:rPr>
          <w:rFonts w:hint="eastAsia"/>
          <w:sz w:val="22"/>
        </w:rPr>
        <w:t>뇌전이가</w:t>
      </w:r>
      <w:proofErr w:type="spellEnd"/>
      <w:r>
        <w:rPr>
          <w:rFonts w:hint="eastAsia"/>
          <w:sz w:val="22"/>
        </w:rPr>
        <w:t xml:space="preserve"> 발견된 </w:t>
      </w:r>
      <w:r>
        <w:rPr>
          <w:sz w:val="22"/>
        </w:rPr>
        <w:t>64</w:t>
      </w:r>
      <w:r>
        <w:rPr>
          <w:rFonts w:hint="eastAsia"/>
          <w:sz w:val="22"/>
        </w:rPr>
        <w:t>명에 대한 하위 분석결과이다.</w:t>
      </w:r>
      <w:r>
        <w:rPr>
          <w:sz w:val="22"/>
        </w:rPr>
        <w:t xml:space="preserve"> </w:t>
      </w:r>
      <w:proofErr w:type="spellStart"/>
      <w:r w:rsidR="00A15543">
        <w:rPr>
          <w:rFonts w:hint="eastAsia"/>
          <w:sz w:val="22"/>
        </w:rPr>
        <w:t>두개강</w:t>
      </w:r>
      <w:proofErr w:type="spellEnd"/>
      <w:r w:rsidR="000511C1">
        <w:rPr>
          <w:rFonts w:hint="eastAsia"/>
          <w:sz w:val="22"/>
        </w:rPr>
        <w:t xml:space="preserve"> </w:t>
      </w:r>
      <w:r w:rsidR="00A15543">
        <w:rPr>
          <w:rFonts w:hint="eastAsia"/>
          <w:sz w:val="22"/>
        </w:rPr>
        <w:t xml:space="preserve">내 </w:t>
      </w:r>
      <w:r w:rsidR="00A15543" w:rsidRPr="006017DB">
        <w:rPr>
          <w:rFonts w:hint="eastAsia"/>
          <w:sz w:val="22"/>
        </w:rPr>
        <w:t>종양</w:t>
      </w:r>
      <w:r w:rsidRPr="006017DB">
        <w:rPr>
          <w:rFonts w:hint="eastAsia"/>
          <w:sz w:val="22"/>
        </w:rPr>
        <w:t xml:space="preserve">의 크기가 </w:t>
      </w:r>
      <w:r w:rsidR="00A15543" w:rsidRPr="006017DB">
        <w:rPr>
          <w:rFonts w:hint="eastAsia"/>
          <w:sz w:val="22"/>
        </w:rPr>
        <w:t xml:space="preserve">최소값 대비 </w:t>
      </w:r>
      <w:r w:rsidRPr="006017DB">
        <w:rPr>
          <w:sz w:val="22"/>
        </w:rPr>
        <w:t xml:space="preserve">20% </w:t>
      </w:r>
      <w:r w:rsidRPr="006017DB">
        <w:rPr>
          <w:rFonts w:hint="eastAsia"/>
          <w:sz w:val="22"/>
        </w:rPr>
        <w:t>미만</w:t>
      </w:r>
      <w:r w:rsidR="00A15543" w:rsidRPr="006017DB">
        <w:rPr>
          <w:rFonts w:hint="eastAsia"/>
          <w:sz w:val="22"/>
        </w:rPr>
        <w:t>으로</w:t>
      </w:r>
      <w:r w:rsidRPr="006017DB">
        <w:rPr>
          <w:rFonts w:hint="eastAsia"/>
          <w:sz w:val="22"/>
        </w:rPr>
        <w:t xml:space="preserve"> 증가</w:t>
      </w:r>
      <w:r w:rsidR="00A15543" w:rsidRPr="006017DB">
        <w:rPr>
          <w:rFonts w:hint="eastAsia"/>
          <w:sz w:val="22"/>
        </w:rPr>
        <w:t>하여</w:t>
      </w:r>
      <w:r w:rsidRPr="006017DB">
        <w:rPr>
          <w:rFonts w:hint="eastAsia"/>
          <w:sz w:val="22"/>
        </w:rPr>
        <w:t xml:space="preserve"> </w:t>
      </w:r>
      <w:r w:rsidR="00EA19CF" w:rsidRPr="006017DB">
        <w:rPr>
          <w:rFonts w:hint="eastAsia"/>
          <w:sz w:val="22"/>
        </w:rPr>
        <w:t xml:space="preserve">악화되지 않고 </w:t>
      </w:r>
      <w:r w:rsidRPr="006017DB">
        <w:rPr>
          <w:rFonts w:hint="eastAsia"/>
          <w:sz w:val="22"/>
        </w:rPr>
        <w:t xml:space="preserve">안정되거나 </w:t>
      </w:r>
      <w:r w:rsidRPr="006017DB">
        <w:rPr>
          <w:sz w:val="22"/>
        </w:rPr>
        <w:t xml:space="preserve">30% </w:t>
      </w:r>
      <w:r w:rsidRPr="006017DB">
        <w:rPr>
          <w:rFonts w:hint="eastAsia"/>
          <w:sz w:val="22"/>
        </w:rPr>
        <w:t xml:space="preserve">이상 감소한 환자 비율인 </w:t>
      </w:r>
      <w:proofErr w:type="spellStart"/>
      <w:r w:rsidRPr="006017DB">
        <w:rPr>
          <w:rFonts w:hint="eastAsia"/>
          <w:sz w:val="22"/>
        </w:rPr>
        <w:t>두개강</w:t>
      </w:r>
      <w:proofErr w:type="spellEnd"/>
      <w:r w:rsidR="000511C1">
        <w:rPr>
          <w:rFonts w:hint="eastAsia"/>
          <w:sz w:val="22"/>
        </w:rPr>
        <w:t xml:space="preserve"> </w:t>
      </w:r>
      <w:r w:rsidRPr="006017DB">
        <w:rPr>
          <w:rFonts w:hint="eastAsia"/>
          <w:sz w:val="22"/>
        </w:rPr>
        <w:t xml:space="preserve">내 </w:t>
      </w:r>
      <w:proofErr w:type="spellStart"/>
      <w:r w:rsidRPr="006017DB">
        <w:rPr>
          <w:rFonts w:hint="eastAsia"/>
          <w:sz w:val="22"/>
        </w:rPr>
        <w:t>질병조절률</w:t>
      </w:r>
      <w:proofErr w:type="spellEnd"/>
      <w:r w:rsidRPr="006017DB">
        <w:rPr>
          <w:rFonts w:hint="eastAsia"/>
          <w:sz w:val="22"/>
        </w:rPr>
        <w:t>(</w:t>
      </w:r>
      <w:r w:rsidRPr="006017DB">
        <w:rPr>
          <w:sz w:val="22"/>
        </w:rPr>
        <w:t>IDCR)</w:t>
      </w:r>
      <w:r w:rsidR="000511C1" w:rsidRPr="000511C1">
        <w:rPr>
          <w:sz w:val="22"/>
        </w:rPr>
        <w:t xml:space="preserve"> </w:t>
      </w:r>
      <w:r w:rsidR="000511C1">
        <w:rPr>
          <w:sz w:val="22"/>
        </w:rPr>
        <w:t>*</w:t>
      </w:r>
      <w:r w:rsidRPr="006017DB">
        <w:rPr>
          <w:rFonts w:hint="eastAsia"/>
          <w:sz w:val="22"/>
        </w:rPr>
        <w:t>은 독립적 영상 판독</w:t>
      </w:r>
      <w:r w:rsidR="000511C1">
        <w:rPr>
          <w:sz w:val="22"/>
        </w:rPr>
        <w:t>*</w:t>
      </w:r>
      <w:r w:rsidRPr="006017DB">
        <w:rPr>
          <w:rFonts w:hint="eastAsia"/>
          <w:sz w:val="22"/>
        </w:rPr>
        <w:t xml:space="preserve">에서 </w:t>
      </w:r>
      <w:r w:rsidRPr="006017DB">
        <w:rPr>
          <w:sz w:val="22"/>
        </w:rPr>
        <w:t>90.6%</w:t>
      </w:r>
      <w:r w:rsidRPr="006017DB">
        <w:rPr>
          <w:rFonts w:hint="eastAsia"/>
          <w:sz w:val="22"/>
        </w:rPr>
        <w:t xml:space="preserve">로 나타났고, </w:t>
      </w:r>
      <w:proofErr w:type="spellStart"/>
      <w:r w:rsidRPr="006017DB">
        <w:rPr>
          <w:rFonts w:hint="eastAsia"/>
          <w:sz w:val="22"/>
        </w:rPr>
        <w:t>두개강</w:t>
      </w:r>
      <w:proofErr w:type="spellEnd"/>
      <w:r w:rsidR="000511C1">
        <w:rPr>
          <w:rFonts w:hint="eastAsia"/>
          <w:sz w:val="22"/>
        </w:rPr>
        <w:t xml:space="preserve"> </w:t>
      </w:r>
      <w:r w:rsidRPr="006017DB">
        <w:rPr>
          <w:rFonts w:hint="eastAsia"/>
          <w:sz w:val="22"/>
        </w:rPr>
        <w:t xml:space="preserve">내 </w:t>
      </w:r>
      <w:r w:rsidRPr="006017DB">
        <w:rPr>
          <w:sz w:val="22"/>
        </w:rPr>
        <w:t>PFS</w:t>
      </w:r>
      <w:r w:rsidRPr="006017DB">
        <w:rPr>
          <w:rFonts w:hint="eastAsia"/>
          <w:sz w:val="22"/>
        </w:rPr>
        <w:t xml:space="preserve">는 아직 </w:t>
      </w:r>
      <w:r w:rsidR="006017DB" w:rsidRPr="006017DB">
        <w:rPr>
          <w:rFonts w:hint="eastAsia"/>
          <w:sz w:val="22"/>
        </w:rPr>
        <w:t>중앙값</w:t>
      </w:r>
      <w:r w:rsidR="000511C1">
        <w:rPr>
          <w:sz w:val="22"/>
        </w:rPr>
        <w:t>*</w:t>
      </w:r>
      <w:r w:rsidR="006017DB" w:rsidRPr="006017DB">
        <w:rPr>
          <w:rFonts w:hint="eastAsia"/>
          <w:sz w:val="22"/>
        </w:rPr>
        <w:t xml:space="preserve">에 </w:t>
      </w:r>
      <w:r w:rsidRPr="006017DB">
        <w:rPr>
          <w:rFonts w:hint="eastAsia"/>
          <w:sz w:val="22"/>
        </w:rPr>
        <w:t>도달하지 않았다.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중 측정 가능한 </w:t>
      </w:r>
      <w:proofErr w:type="spellStart"/>
      <w:r>
        <w:rPr>
          <w:rFonts w:hint="eastAsia"/>
          <w:sz w:val="22"/>
        </w:rPr>
        <w:t>뇌병변이</w:t>
      </w:r>
      <w:proofErr w:type="spellEnd"/>
      <w:r>
        <w:rPr>
          <w:rFonts w:hint="eastAsia"/>
          <w:sz w:val="22"/>
        </w:rPr>
        <w:t xml:space="preserve"> 있는 </w:t>
      </w:r>
      <w:r>
        <w:rPr>
          <w:sz w:val="22"/>
        </w:rPr>
        <w:t>22</w:t>
      </w:r>
      <w:r>
        <w:rPr>
          <w:rFonts w:hint="eastAsia"/>
          <w:sz w:val="22"/>
        </w:rPr>
        <w:t xml:space="preserve">명에서는 </w:t>
      </w:r>
      <w:r>
        <w:rPr>
          <w:sz w:val="22"/>
        </w:rPr>
        <w:t xml:space="preserve">IDCR 90.9%, </w:t>
      </w:r>
      <w:r>
        <w:rPr>
          <w:rFonts w:hint="eastAsia"/>
          <w:sz w:val="22"/>
        </w:rPr>
        <w:t xml:space="preserve">두개강내 </w:t>
      </w:r>
      <w:r>
        <w:rPr>
          <w:sz w:val="22"/>
        </w:rPr>
        <w:t>ORR(IORR)</w:t>
      </w:r>
      <w:r w:rsidR="000511C1" w:rsidRPr="000511C1">
        <w:rPr>
          <w:sz w:val="22"/>
        </w:rPr>
        <w:t xml:space="preserve"> </w:t>
      </w:r>
      <w:r w:rsidR="000511C1">
        <w:rPr>
          <w:sz w:val="22"/>
        </w:rPr>
        <w:t>*</w:t>
      </w:r>
      <w:r>
        <w:rPr>
          <w:rFonts w:hint="eastAsia"/>
          <w:sz w:val="22"/>
        </w:rPr>
        <w:t xml:space="preserve">은 </w:t>
      </w:r>
      <w:r>
        <w:rPr>
          <w:sz w:val="22"/>
        </w:rPr>
        <w:t xml:space="preserve">54.5%를 </w:t>
      </w:r>
      <w:r>
        <w:rPr>
          <w:rFonts w:hint="eastAsia"/>
          <w:sz w:val="22"/>
        </w:rPr>
        <w:t>나타냈다.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이로서 </w:t>
      </w:r>
      <w:proofErr w:type="spellStart"/>
      <w:r>
        <w:rPr>
          <w:rFonts w:hint="eastAsia"/>
          <w:sz w:val="22"/>
        </w:rPr>
        <w:t>레이저티닙은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뇌전이를</w:t>
      </w:r>
      <w:proofErr w:type="spellEnd"/>
      <w:r>
        <w:rPr>
          <w:rFonts w:hint="eastAsia"/>
          <w:sz w:val="22"/>
        </w:rPr>
        <w:t xml:space="preserve"> 동반한 폐암 환자에서도 </w:t>
      </w:r>
      <w:proofErr w:type="spellStart"/>
      <w:r>
        <w:rPr>
          <w:rFonts w:hint="eastAsia"/>
          <w:sz w:val="22"/>
        </w:rPr>
        <w:t>두개강</w:t>
      </w:r>
      <w:proofErr w:type="spellEnd"/>
      <w:r w:rsidR="000511C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내 종양 치료효과에 대한 우수한 중간 데이터를 확보했다.</w:t>
      </w:r>
    </w:p>
    <w:p w:rsidR="00BD7EF6" w:rsidRDefault="00BD7EF6" w:rsidP="00BD7EF6">
      <w:pPr>
        <w:spacing w:after="0" w:line="240" w:lineRule="auto"/>
        <w:rPr>
          <w:sz w:val="22"/>
        </w:rPr>
      </w:pPr>
    </w:p>
    <w:p w:rsidR="00BD7EF6" w:rsidRDefault="00BD7EF6" w:rsidP="00BD7EF6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lastRenderedPageBreak/>
        <w:t>세 번째로 발표된 초록</w:t>
      </w:r>
      <w:r w:rsidR="006017DB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레이저티닙의</w:t>
      </w:r>
      <w:proofErr w:type="spellEnd"/>
      <w:r>
        <w:rPr>
          <w:rFonts w:hint="eastAsia"/>
          <w:sz w:val="22"/>
        </w:rPr>
        <w:t xml:space="preserve"> 저항성 기전에 대한 임상유전학 분석결과이다.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암세포들은 표적항암치료제에 대해 새로운 유전자 돌연변이를 유발함으로써 저항성을 획득하게 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어떤 양상으로 암세포가 치료제에 대해 저항성 기전을 갖게 되는 지를 분석하는 것은 향후 개인별 맞춤형 치료방법 결정에 매우 중요한 정보가 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이번 발표에서는 </w:t>
      </w:r>
      <w:proofErr w:type="spellStart"/>
      <w:r>
        <w:rPr>
          <w:rFonts w:hint="eastAsia"/>
          <w:sz w:val="22"/>
        </w:rPr>
        <w:t>레이저티닙</w:t>
      </w:r>
      <w:proofErr w:type="spellEnd"/>
      <w:r>
        <w:rPr>
          <w:rFonts w:hint="eastAsia"/>
          <w:sz w:val="22"/>
        </w:rPr>
        <w:t xml:space="preserve"> 투여 후 질병이 진행된 환자 </w:t>
      </w:r>
      <w:r>
        <w:rPr>
          <w:sz w:val="22"/>
        </w:rPr>
        <w:t>47</w:t>
      </w:r>
      <w:r>
        <w:rPr>
          <w:rFonts w:hint="eastAsia"/>
          <w:sz w:val="22"/>
        </w:rPr>
        <w:t>명을 대상으로 어떤 저항성 돌연변이를 갖게 되었는지를 분석하였다.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분석 결과 가장 빈번히 발생한 저항성 돌연변이는 기존에 있던 </w:t>
      </w:r>
      <w:r>
        <w:rPr>
          <w:sz w:val="22"/>
        </w:rPr>
        <w:t xml:space="preserve">T790M </w:t>
      </w:r>
      <w:r>
        <w:rPr>
          <w:rFonts w:hint="eastAsia"/>
          <w:sz w:val="22"/>
        </w:rPr>
        <w:t>돌연변이를 잃어버리거나,</w:t>
      </w:r>
      <w:r>
        <w:rPr>
          <w:sz w:val="22"/>
        </w:rPr>
        <w:t xml:space="preserve"> PIK3CA</w:t>
      </w:r>
      <w:r w:rsidR="000511C1">
        <w:rPr>
          <w:sz w:val="22"/>
        </w:rPr>
        <w:t>*</w:t>
      </w:r>
      <w:r>
        <w:rPr>
          <w:sz w:val="22"/>
        </w:rPr>
        <w:t xml:space="preserve"> </w:t>
      </w:r>
      <w:r>
        <w:rPr>
          <w:rFonts w:hint="eastAsia"/>
          <w:sz w:val="22"/>
        </w:rPr>
        <w:t>돌연변이를 갖게 되는 것으로 확인되었다.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이번 분석에 나타난 </w:t>
      </w:r>
      <w:r w:rsidR="006017DB">
        <w:rPr>
          <w:rFonts w:hint="eastAsia"/>
          <w:sz w:val="22"/>
        </w:rPr>
        <w:t xml:space="preserve">이러한 </w:t>
      </w:r>
      <w:r>
        <w:rPr>
          <w:rFonts w:hint="eastAsia"/>
          <w:sz w:val="22"/>
        </w:rPr>
        <w:t>저항성</w:t>
      </w:r>
      <w:r w:rsidR="006017DB">
        <w:rPr>
          <w:rFonts w:hint="eastAsia"/>
          <w:sz w:val="22"/>
        </w:rPr>
        <w:t xml:space="preserve"> 기전</w:t>
      </w:r>
      <w:r>
        <w:rPr>
          <w:rFonts w:hint="eastAsia"/>
          <w:sz w:val="22"/>
        </w:rPr>
        <w:t xml:space="preserve">은 시판중인 </w:t>
      </w:r>
      <w:r>
        <w:rPr>
          <w:sz w:val="22"/>
        </w:rPr>
        <w:t>3</w:t>
      </w:r>
      <w:r>
        <w:rPr>
          <w:rFonts w:hint="eastAsia"/>
          <w:sz w:val="22"/>
        </w:rPr>
        <w:t xml:space="preserve">세대 </w:t>
      </w:r>
      <w:r>
        <w:rPr>
          <w:sz w:val="22"/>
        </w:rPr>
        <w:t xml:space="preserve">EGFR </w:t>
      </w:r>
      <w:r>
        <w:rPr>
          <w:rFonts w:hint="eastAsia"/>
          <w:sz w:val="22"/>
        </w:rPr>
        <w:t>표적치료제에서 나타난 기전과 유사한 것으로 확인되었다.</w:t>
      </w:r>
      <w:r>
        <w:rPr>
          <w:sz w:val="22"/>
        </w:rPr>
        <w:t xml:space="preserve"> </w:t>
      </w:r>
    </w:p>
    <w:p w:rsidR="00BD7EF6" w:rsidRDefault="00BD7EF6" w:rsidP="00BD7EF6">
      <w:pPr>
        <w:spacing w:after="0" w:line="240" w:lineRule="auto"/>
        <w:rPr>
          <w:sz w:val="22"/>
        </w:rPr>
      </w:pPr>
    </w:p>
    <w:p w:rsidR="00980712" w:rsidRPr="00BD7EF6" w:rsidRDefault="00BD7EF6" w:rsidP="00BD7EF6">
      <w:pPr>
        <w:wordWrap/>
        <w:spacing w:after="0" w:line="240" w:lineRule="auto"/>
        <w:rPr>
          <w:sz w:val="22"/>
        </w:rPr>
      </w:pPr>
      <w:r>
        <w:rPr>
          <w:rFonts w:hint="eastAsia"/>
          <w:sz w:val="22"/>
        </w:rPr>
        <w:t xml:space="preserve">레이저티닙은 올해로 임상 개발 </w:t>
      </w:r>
      <w:r>
        <w:rPr>
          <w:sz w:val="22"/>
        </w:rPr>
        <w:t>4</w:t>
      </w:r>
      <w:r>
        <w:rPr>
          <w:rFonts w:hint="eastAsia"/>
          <w:sz w:val="22"/>
        </w:rPr>
        <w:t>년차에 들어서고 있다. 유한양행은 이번 ASCO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학회에서 </w:t>
      </w:r>
      <w:proofErr w:type="spellStart"/>
      <w:r>
        <w:rPr>
          <w:rFonts w:hint="eastAsia"/>
          <w:sz w:val="22"/>
        </w:rPr>
        <w:t>레이저티닙의</w:t>
      </w:r>
      <w:proofErr w:type="spellEnd"/>
      <w:r>
        <w:rPr>
          <w:rFonts w:hint="eastAsia"/>
          <w:sz w:val="22"/>
        </w:rPr>
        <w:t xml:space="preserve"> 폐암 치료 효과,</w:t>
      </w:r>
      <w:r>
        <w:rPr>
          <w:sz w:val="22"/>
        </w:rPr>
        <w:t xml:space="preserve"> </w:t>
      </w:r>
      <w:r>
        <w:rPr>
          <w:rFonts w:hint="eastAsia"/>
          <w:sz w:val="22"/>
        </w:rPr>
        <w:t>뇌전이 환자에서의 뇌전이 치료효과</w:t>
      </w:r>
      <w:r>
        <w:rPr>
          <w:sz w:val="22"/>
        </w:rPr>
        <w:t>뿐만</w:t>
      </w:r>
      <w:r>
        <w:rPr>
          <w:rFonts w:hint="eastAsia"/>
          <w:sz w:val="22"/>
        </w:rPr>
        <w:t xml:space="preserve"> 아니라 저항성에 대한 유전학적 분석 결과까지 임상시험 결과를 다수 발표하면서 개발 성공에 대한 자신감을 보이고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현재 </w:t>
      </w:r>
      <w:proofErr w:type="spellStart"/>
      <w:r>
        <w:rPr>
          <w:rFonts w:hint="eastAsia"/>
          <w:sz w:val="22"/>
        </w:rPr>
        <w:t>레이저티닙은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</w:t>
      </w:r>
      <w:r>
        <w:rPr>
          <w:rFonts w:hint="eastAsia"/>
          <w:sz w:val="22"/>
        </w:rPr>
        <w:t xml:space="preserve">차 치료제에 대한 </w:t>
      </w:r>
      <w:proofErr w:type="spellStart"/>
      <w:r>
        <w:rPr>
          <w:rFonts w:hint="eastAsia"/>
          <w:sz w:val="22"/>
        </w:rPr>
        <w:t>다국가</w:t>
      </w:r>
      <w:proofErr w:type="spellEnd"/>
      <w:r>
        <w:rPr>
          <w:rFonts w:hint="eastAsia"/>
          <w:sz w:val="22"/>
        </w:rPr>
        <w:t xml:space="preserve"> 임상3상 시험을 진행 중에 있어, 세계적으로 경쟁력 있는 근거 중심의 국산 신약 개발이라는 목표에 한걸음 </w:t>
      </w:r>
      <w:r w:rsidR="006017DB">
        <w:rPr>
          <w:rFonts w:hint="eastAsia"/>
          <w:sz w:val="22"/>
        </w:rPr>
        <w:t xml:space="preserve">더 </w:t>
      </w:r>
      <w:r>
        <w:rPr>
          <w:rFonts w:hint="eastAsia"/>
          <w:sz w:val="22"/>
        </w:rPr>
        <w:t>다가서고 있다.</w:t>
      </w:r>
    </w:p>
    <w:p w:rsidR="00980712" w:rsidRDefault="005A7F44" w:rsidP="00BD7EF6">
      <w:pPr>
        <w:wordWrap/>
        <w:spacing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16476</wp:posOffset>
                </wp:positionH>
                <wp:positionV relativeFrom="paragraph">
                  <wp:posOffset>219109</wp:posOffset>
                </wp:positionV>
                <wp:extent cx="5774724" cy="8238"/>
                <wp:effectExtent l="0" t="0" r="35560" b="3048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724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78C84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7.25pt" to="45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3B465F" w:rsidRPr="005A7F44" w:rsidRDefault="003B465F" w:rsidP="00BD7EF6">
      <w:pPr>
        <w:wordWrap/>
        <w:spacing w:after="0" w:line="240" w:lineRule="auto"/>
        <w:rPr>
          <w:sz w:val="22"/>
        </w:rPr>
      </w:pPr>
    </w:p>
    <w:p w:rsidR="003B465F" w:rsidRPr="000511C1" w:rsidRDefault="003B465F" w:rsidP="003B465F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0511C1">
        <w:rPr>
          <w:rFonts w:asciiTheme="majorHAnsi" w:eastAsiaTheme="majorHAnsi" w:hAnsiTheme="majorHAnsi"/>
          <w:sz w:val="18"/>
          <w:szCs w:val="18"/>
        </w:rPr>
        <w:t xml:space="preserve">* </w:t>
      </w:r>
      <w:r w:rsidRPr="000511C1">
        <w:rPr>
          <w:rFonts w:asciiTheme="majorHAnsi" w:eastAsiaTheme="majorHAnsi" w:hAnsiTheme="majorHAnsi" w:hint="eastAsia"/>
          <w:sz w:val="18"/>
          <w:szCs w:val="18"/>
        </w:rPr>
        <w:t xml:space="preserve">객관적 </w:t>
      </w:r>
      <w:proofErr w:type="spellStart"/>
      <w:r w:rsidRPr="000511C1">
        <w:rPr>
          <w:rFonts w:asciiTheme="majorHAnsi" w:eastAsiaTheme="majorHAnsi" w:hAnsiTheme="majorHAnsi" w:hint="eastAsia"/>
          <w:sz w:val="18"/>
          <w:szCs w:val="18"/>
        </w:rPr>
        <w:t>반응률</w:t>
      </w:r>
      <w:proofErr w:type="spellEnd"/>
      <w:r w:rsidRPr="000511C1">
        <w:rPr>
          <w:rFonts w:asciiTheme="majorHAnsi" w:eastAsiaTheme="majorHAnsi" w:hAnsiTheme="majorHAnsi" w:hint="eastAsia"/>
          <w:sz w:val="18"/>
          <w:szCs w:val="18"/>
        </w:rPr>
        <w:t xml:space="preserve"> (</w:t>
      </w:r>
      <w:proofErr w:type="spellStart"/>
      <w:r w:rsidR="00FA43F6" w:rsidRPr="000511C1">
        <w:rPr>
          <w:rFonts w:asciiTheme="majorHAnsi" w:eastAsiaTheme="majorHAnsi" w:hAnsiTheme="majorHAnsi"/>
          <w:sz w:val="18"/>
          <w:szCs w:val="18"/>
        </w:rPr>
        <w:t>ORR:</w:t>
      </w:r>
      <w:r w:rsidRPr="000511C1">
        <w:rPr>
          <w:rFonts w:asciiTheme="majorHAnsi" w:eastAsiaTheme="majorHAnsi" w:hAnsiTheme="majorHAnsi"/>
          <w:sz w:val="18"/>
          <w:szCs w:val="18"/>
        </w:rPr>
        <w:t>objective</w:t>
      </w:r>
      <w:proofErr w:type="spellEnd"/>
      <w:r w:rsidRPr="000511C1">
        <w:rPr>
          <w:rFonts w:asciiTheme="majorHAnsi" w:eastAsiaTheme="majorHAnsi" w:hAnsiTheme="majorHAnsi"/>
          <w:sz w:val="18"/>
          <w:szCs w:val="18"/>
        </w:rPr>
        <w:t xml:space="preserve"> response</w:t>
      </w:r>
      <w:r w:rsidR="00FA43F6" w:rsidRPr="000511C1">
        <w:rPr>
          <w:rFonts w:asciiTheme="majorHAnsi" w:eastAsiaTheme="majorHAnsi" w:hAnsiTheme="majorHAnsi"/>
          <w:sz w:val="18"/>
          <w:szCs w:val="18"/>
        </w:rPr>
        <w:t xml:space="preserve"> </w:t>
      </w:r>
      <w:r w:rsidR="00FA43F6" w:rsidRPr="000511C1">
        <w:rPr>
          <w:rFonts w:asciiTheme="majorHAnsi" w:eastAsiaTheme="majorHAnsi" w:hAnsiTheme="majorHAnsi" w:hint="eastAsia"/>
          <w:sz w:val="18"/>
          <w:szCs w:val="18"/>
        </w:rPr>
        <w:t>rate</w:t>
      </w:r>
      <w:r w:rsidRPr="000511C1">
        <w:rPr>
          <w:rFonts w:asciiTheme="majorHAnsi" w:eastAsiaTheme="majorHAnsi" w:hAnsiTheme="majorHAnsi"/>
          <w:sz w:val="18"/>
          <w:szCs w:val="18"/>
        </w:rPr>
        <w:t>)</w:t>
      </w:r>
      <w:r w:rsidRPr="000511C1">
        <w:rPr>
          <w:rFonts w:asciiTheme="majorHAnsi" w:eastAsiaTheme="majorHAnsi" w:hAnsiTheme="majorHAnsi" w:hint="eastAsia"/>
          <w:sz w:val="18"/>
          <w:szCs w:val="18"/>
        </w:rPr>
        <w:t>:</w:t>
      </w:r>
      <w:r w:rsidRPr="000511C1">
        <w:rPr>
          <w:rFonts w:asciiTheme="majorHAnsi" w:eastAsiaTheme="majorHAnsi" w:hAnsiTheme="majorHAnsi"/>
          <w:sz w:val="18"/>
          <w:szCs w:val="18"/>
        </w:rPr>
        <w:t xml:space="preserve"> </w:t>
      </w:r>
      <w:r w:rsidRPr="000511C1">
        <w:rPr>
          <w:rFonts w:asciiTheme="majorHAnsi" w:eastAsiaTheme="majorHAnsi" w:hAnsiTheme="majorHAnsi" w:hint="eastAsia"/>
          <w:sz w:val="18"/>
          <w:szCs w:val="18"/>
        </w:rPr>
        <w:t xml:space="preserve">종양의 크기가 </w:t>
      </w:r>
      <w:r w:rsidRPr="000511C1">
        <w:rPr>
          <w:rFonts w:asciiTheme="majorHAnsi" w:eastAsiaTheme="majorHAnsi" w:hAnsiTheme="majorHAnsi"/>
          <w:sz w:val="18"/>
          <w:szCs w:val="18"/>
        </w:rPr>
        <w:t xml:space="preserve">30% </w:t>
      </w:r>
      <w:r w:rsidRPr="000511C1">
        <w:rPr>
          <w:rFonts w:asciiTheme="majorHAnsi" w:eastAsiaTheme="majorHAnsi" w:hAnsiTheme="majorHAnsi" w:hint="eastAsia"/>
          <w:sz w:val="18"/>
          <w:szCs w:val="18"/>
        </w:rPr>
        <w:t>이상 감소를 보인 환자의 비율</w:t>
      </w:r>
    </w:p>
    <w:p w:rsidR="003B465F" w:rsidRPr="000511C1" w:rsidRDefault="003B465F" w:rsidP="003B465F">
      <w:pPr>
        <w:spacing w:line="240" w:lineRule="auto"/>
        <w:rPr>
          <w:rFonts w:asciiTheme="majorHAnsi" w:eastAsiaTheme="majorHAnsi" w:hAnsiTheme="majorHAnsi"/>
          <w:sz w:val="18"/>
          <w:szCs w:val="18"/>
        </w:rPr>
      </w:pPr>
      <w:r w:rsidRPr="000511C1">
        <w:rPr>
          <w:rFonts w:asciiTheme="majorHAnsi" w:eastAsiaTheme="majorHAnsi" w:hAnsiTheme="majorHAnsi" w:hint="eastAsia"/>
          <w:sz w:val="18"/>
          <w:szCs w:val="18"/>
        </w:rPr>
        <w:t xml:space="preserve">* </w:t>
      </w:r>
      <w:proofErr w:type="spellStart"/>
      <w:r w:rsidRPr="000511C1">
        <w:rPr>
          <w:rFonts w:asciiTheme="majorHAnsi" w:eastAsiaTheme="majorHAnsi" w:hAnsiTheme="majorHAnsi" w:hint="eastAsia"/>
          <w:sz w:val="18"/>
          <w:szCs w:val="18"/>
        </w:rPr>
        <w:t>무진행</w:t>
      </w:r>
      <w:proofErr w:type="spellEnd"/>
      <w:r w:rsidRPr="000511C1">
        <w:rPr>
          <w:rFonts w:asciiTheme="majorHAnsi" w:eastAsiaTheme="majorHAnsi" w:hAnsiTheme="majorHAnsi" w:hint="eastAsia"/>
          <w:sz w:val="18"/>
          <w:szCs w:val="18"/>
        </w:rPr>
        <w:t xml:space="preserve"> 생존기간 (</w:t>
      </w:r>
      <w:r w:rsidR="00FA43F6" w:rsidRPr="000511C1">
        <w:rPr>
          <w:rFonts w:asciiTheme="majorHAnsi" w:eastAsiaTheme="majorHAnsi" w:hAnsiTheme="majorHAnsi"/>
          <w:sz w:val="18"/>
          <w:szCs w:val="18"/>
        </w:rPr>
        <w:t>PFS</w:t>
      </w:r>
      <w:proofErr w:type="gramStart"/>
      <w:r w:rsidR="00FA43F6" w:rsidRPr="000511C1">
        <w:rPr>
          <w:rFonts w:asciiTheme="majorHAnsi" w:eastAsiaTheme="majorHAnsi" w:hAnsiTheme="majorHAnsi"/>
          <w:sz w:val="18"/>
          <w:szCs w:val="18"/>
        </w:rPr>
        <w:t>:</w:t>
      </w:r>
      <w:r w:rsidRPr="000511C1">
        <w:rPr>
          <w:rFonts w:asciiTheme="majorHAnsi" w:eastAsiaTheme="majorHAnsi" w:hAnsiTheme="majorHAnsi" w:hint="eastAsia"/>
          <w:sz w:val="18"/>
          <w:szCs w:val="18"/>
        </w:rPr>
        <w:t>progression</w:t>
      </w:r>
      <w:proofErr w:type="gramEnd"/>
      <w:r w:rsidRPr="000511C1">
        <w:rPr>
          <w:rFonts w:asciiTheme="majorHAnsi" w:eastAsiaTheme="majorHAnsi" w:hAnsiTheme="majorHAnsi"/>
          <w:sz w:val="18"/>
          <w:szCs w:val="18"/>
        </w:rPr>
        <w:t>-</w:t>
      </w:r>
      <w:r w:rsidRPr="000511C1">
        <w:rPr>
          <w:rFonts w:asciiTheme="majorHAnsi" w:eastAsiaTheme="majorHAnsi" w:hAnsiTheme="majorHAnsi" w:hint="eastAsia"/>
          <w:sz w:val="18"/>
          <w:szCs w:val="18"/>
        </w:rPr>
        <w:t>free</w:t>
      </w:r>
      <w:r w:rsidRPr="000511C1">
        <w:rPr>
          <w:rFonts w:asciiTheme="majorHAnsi" w:eastAsiaTheme="majorHAnsi" w:hAnsiTheme="majorHAnsi"/>
          <w:sz w:val="18"/>
          <w:szCs w:val="18"/>
        </w:rPr>
        <w:t xml:space="preserve"> </w:t>
      </w:r>
      <w:r w:rsidRPr="000511C1">
        <w:rPr>
          <w:rFonts w:asciiTheme="majorHAnsi" w:eastAsiaTheme="majorHAnsi" w:hAnsiTheme="majorHAnsi" w:hint="eastAsia"/>
          <w:sz w:val="18"/>
          <w:szCs w:val="18"/>
        </w:rPr>
        <w:t>survival):</w:t>
      </w:r>
      <w:r w:rsidRPr="000511C1">
        <w:rPr>
          <w:rFonts w:asciiTheme="majorHAnsi" w:eastAsiaTheme="majorHAnsi" w:hAnsiTheme="majorHAnsi"/>
          <w:sz w:val="18"/>
          <w:szCs w:val="18"/>
        </w:rPr>
        <w:t xml:space="preserve"> </w:t>
      </w:r>
      <w:r w:rsidRPr="000511C1">
        <w:rPr>
          <w:rFonts w:asciiTheme="majorHAnsi" w:eastAsiaTheme="majorHAnsi" w:hAnsiTheme="majorHAnsi" w:hint="eastAsia"/>
          <w:sz w:val="18"/>
          <w:szCs w:val="18"/>
        </w:rPr>
        <w:t>질병이 진행되지 않거나 혹은 사망에 이르지 않는 기간</w:t>
      </w:r>
    </w:p>
    <w:p w:rsidR="003B465F" w:rsidRPr="000511C1" w:rsidRDefault="003B465F" w:rsidP="003B465F">
      <w:pPr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 xml:space="preserve">* </w:t>
      </w:r>
      <w:proofErr w:type="gramStart"/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>T790M :</w:t>
      </w:r>
      <w:proofErr w:type="gramEnd"/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 xml:space="preserve"> </w:t>
      </w:r>
      <w:proofErr w:type="spellStart"/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>레이저티닙은</w:t>
      </w:r>
      <w:proofErr w:type="spellEnd"/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> </w:t>
      </w:r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암세포의 EGF 수용체에 있는 TK(</w:t>
      </w:r>
      <w:proofErr w:type="spellStart"/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티로신키나아제</w:t>
      </w:r>
      <w:proofErr w:type="spellEnd"/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)의 돌연변이로 인한 TK 자가 활성을 막아 암세포를 사멸시킨다. TK 전체 염기서열 중에서도 790번째 아미노산 변이인 'T790M'가 있는 비소세포폐암의 표적치료제다. 기존 표적항암제인 '</w:t>
      </w:r>
      <w:proofErr w:type="spellStart"/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이레사</w:t>
      </w:r>
      <w:proofErr w:type="spellEnd"/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'와 '</w:t>
      </w:r>
      <w:proofErr w:type="spellStart"/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타쎄바</w:t>
      </w:r>
      <w:proofErr w:type="spellEnd"/>
      <w:r w:rsidRPr="000511C1">
        <w:rPr>
          <w:rFonts w:asciiTheme="majorHAnsi" w:eastAsiaTheme="majorHAnsi" w:hAnsiTheme="majorHAnsi" w:cs="Arial"/>
          <w:color w:val="333333"/>
          <w:sz w:val="18"/>
          <w:szCs w:val="18"/>
        </w:rPr>
        <w:t>' 등을 복용하면 이 약물이 무용지물이 되도록 돌연변이가 발생하는데 대표적인 돌연변이가 'T790M'</w:t>
      </w:r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>이다.</w:t>
      </w:r>
    </w:p>
    <w:p w:rsid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* IDCR: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두개강내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병변이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더 커지지 않고 안정적으로 유지되거나 줄어들어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병변의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크기가 조절되는 상태를 유지한 환자의 비율</w:t>
      </w:r>
    </w:p>
    <w:p w:rsidR="000511C1" w:rsidRP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</w:p>
    <w:p w:rsid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* IORR: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두개강내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병변의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크기가 30% 이상 감소한 환자의 비율</w:t>
      </w:r>
    </w:p>
    <w:p w:rsidR="000511C1" w:rsidRP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</w:p>
    <w:p w:rsid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* 독립적 영상 판독: 시험에 참여하지 않은 독립적 영상전공의사가 판독한 영상 데이터 (MRI, CT 판독 데이터)</w:t>
      </w:r>
    </w:p>
    <w:p w:rsidR="000511C1" w:rsidRP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</w:p>
    <w:p w:rsid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* 중앙값: 크기 순으로 배열할 때 가운데 값</w:t>
      </w:r>
    </w:p>
    <w:p w:rsidR="000511C1" w:rsidRP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</w:p>
    <w:p w:rsidR="000511C1" w:rsidRPr="000511C1" w:rsidRDefault="000511C1" w:rsidP="000511C1">
      <w:pPr>
        <w:pStyle w:val="a6"/>
        <w:spacing w:before="0" w:beforeAutospacing="0" w:after="0" w:afterAutospacing="0"/>
        <w:rPr>
          <w:rFonts w:asciiTheme="majorHAnsi" w:eastAsiaTheme="majorHAnsi" w:hAnsiTheme="majorHAnsi" w:cs="Arial"/>
          <w:color w:val="000000"/>
          <w:sz w:val="18"/>
          <w:szCs w:val="18"/>
        </w:rPr>
      </w:pPr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* PIK3CA:  PIK3CA 유전자의 돌연변이.  PI3K (Phosphatidylinositol 3-kinase) 단백질의 활성화를 가져오고 PI3K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타이로신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키나제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 수용체로 세포의 생존과 분열을 억제하는 단백질의 기능과 대사촉진을 방해하며</w:t>
      </w:r>
    </w:p>
    <w:p w:rsidR="003B465F" w:rsidRPr="000511C1" w:rsidRDefault="000511C1" w:rsidP="00E87F82">
      <w:pPr>
        <w:pStyle w:val="a6"/>
        <w:spacing w:before="0" w:beforeAutospacing="0" w:after="0" w:afterAutospacing="0"/>
        <w:rPr>
          <w:sz w:val="22"/>
        </w:rPr>
      </w:pPr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 세포 성장을 돕는 단백질의 기능을 </w:t>
      </w:r>
      <w:proofErr w:type="spellStart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>활성화시</w:t>
      </w:r>
      <w:proofErr w:type="spellEnd"/>
      <w:r w:rsidRPr="000511C1">
        <w:rPr>
          <w:rFonts w:asciiTheme="majorHAnsi" w:eastAsiaTheme="majorHAnsi" w:hAnsiTheme="majorHAnsi" w:cs="Arial" w:hint="eastAsia"/>
          <w:color w:val="000000"/>
          <w:sz w:val="18"/>
          <w:szCs w:val="18"/>
        </w:rPr>
        <w:t xml:space="preserve"> 킴으로써 발암과정에 관여하는 단백질.</w:t>
      </w:r>
      <w:r w:rsidRPr="000511C1">
        <w:rPr>
          <w:rFonts w:asciiTheme="majorHAnsi" w:eastAsiaTheme="majorHAnsi" w:hAnsiTheme="majorHAnsi" w:cs="Arial"/>
          <w:color w:val="000000"/>
          <w:sz w:val="18"/>
          <w:szCs w:val="18"/>
        </w:rPr>
        <w:t>  </w:t>
      </w:r>
      <w:bookmarkStart w:id="0" w:name="_GoBack"/>
      <w:bookmarkEnd w:id="0"/>
    </w:p>
    <w:sectPr w:rsidR="003B465F" w:rsidRPr="000511C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87" w:rsidRDefault="00895687" w:rsidP="00E17526">
      <w:pPr>
        <w:spacing w:after="0" w:line="240" w:lineRule="auto"/>
      </w:pPr>
      <w:r>
        <w:separator/>
      </w:r>
    </w:p>
  </w:endnote>
  <w:endnote w:type="continuationSeparator" w:id="0">
    <w:p w:rsidR="00895687" w:rsidRDefault="00895687" w:rsidP="00E1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87" w:rsidRDefault="00895687" w:rsidP="00E17526">
      <w:pPr>
        <w:spacing w:after="0" w:line="240" w:lineRule="auto"/>
      </w:pPr>
      <w:r>
        <w:separator/>
      </w:r>
    </w:p>
  </w:footnote>
  <w:footnote w:type="continuationSeparator" w:id="0">
    <w:p w:rsidR="00895687" w:rsidRDefault="00895687" w:rsidP="00E1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26" w:rsidRDefault="00E17526" w:rsidP="00E17526">
    <w:pPr>
      <w:pStyle w:val="a4"/>
      <w:jc w:val="right"/>
    </w:pPr>
    <w:r>
      <w:rPr>
        <w:rFonts w:hint="eastAsia"/>
      </w:rPr>
      <w:t>[엠바고:</w:t>
    </w:r>
    <w:r>
      <w:t xml:space="preserve"> 2020</w:t>
    </w:r>
    <w:r>
      <w:rPr>
        <w:rFonts w:hint="eastAsia"/>
      </w:rPr>
      <w:t xml:space="preserve">년 </w:t>
    </w:r>
    <w:r>
      <w:t>5</w:t>
    </w:r>
    <w:r>
      <w:rPr>
        <w:rFonts w:hint="eastAsia"/>
      </w:rPr>
      <w:t xml:space="preserve">월 </w:t>
    </w:r>
    <w:r>
      <w:t>14</w:t>
    </w:r>
    <w:r>
      <w:rPr>
        <w:rFonts w:hint="eastAsia"/>
      </w:rPr>
      <w:t xml:space="preserve">일 오전 </w:t>
    </w:r>
    <w:r>
      <w:t>6</w:t>
    </w:r>
    <w:r>
      <w:rPr>
        <w:rFonts w:hint="eastAsia"/>
      </w:rPr>
      <w:t>시까지 배포금지]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5FC"/>
    <w:multiLevelType w:val="hybridMultilevel"/>
    <w:tmpl w:val="B9965F14"/>
    <w:lvl w:ilvl="0" w:tplc="C82E205C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78AA6BF8"/>
    <w:multiLevelType w:val="hybridMultilevel"/>
    <w:tmpl w:val="D4BCB45A"/>
    <w:lvl w:ilvl="0" w:tplc="6CE4BE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jQyMLMwNjI3MTVQ0lEKTi0uzszPAykwrQUAkI/qxywAAAA="/>
  </w:docVars>
  <w:rsids>
    <w:rsidRoot w:val="00E17526"/>
    <w:rsid w:val="000025EA"/>
    <w:rsid w:val="00002C1A"/>
    <w:rsid w:val="000033D6"/>
    <w:rsid w:val="00003609"/>
    <w:rsid w:val="0000426F"/>
    <w:rsid w:val="000055A0"/>
    <w:rsid w:val="00005EB4"/>
    <w:rsid w:val="000117AF"/>
    <w:rsid w:val="00011924"/>
    <w:rsid w:val="00014E60"/>
    <w:rsid w:val="000167B9"/>
    <w:rsid w:val="00020AF0"/>
    <w:rsid w:val="00020D86"/>
    <w:rsid w:val="00020FA1"/>
    <w:rsid w:val="00021528"/>
    <w:rsid w:val="00021BB0"/>
    <w:rsid w:val="00022A61"/>
    <w:rsid w:val="00023281"/>
    <w:rsid w:val="00024363"/>
    <w:rsid w:val="00024F94"/>
    <w:rsid w:val="00026B56"/>
    <w:rsid w:val="000279BD"/>
    <w:rsid w:val="000314AF"/>
    <w:rsid w:val="00031536"/>
    <w:rsid w:val="00031D16"/>
    <w:rsid w:val="00031DA1"/>
    <w:rsid w:val="00033554"/>
    <w:rsid w:val="00034A6C"/>
    <w:rsid w:val="00034D1D"/>
    <w:rsid w:val="00040085"/>
    <w:rsid w:val="00040E59"/>
    <w:rsid w:val="000420B3"/>
    <w:rsid w:val="00042827"/>
    <w:rsid w:val="00042FBC"/>
    <w:rsid w:val="0004385D"/>
    <w:rsid w:val="00043E33"/>
    <w:rsid w:val="00045F7C"/>
    <w:rsid w:val="0004680B"/>
    <w:rsid w:val="00047A11"/>
    <w:rsid w:val="00047CAB"/>
    <w:rsid w:val="00050309"/>
    <w:rsid w:val="000511C1"/>
    <w:rsid w:val="000513D1"/>
    <w:rsid w:val="00052125"/>
    <w:rsid w:val="00053427"/>
    <w:rsid w:val="00053CC3"/>
    <w:rsid w:val="00061976"/>
    <w:rsid w:val="00063A5B"/>
    <w:rsid w:val="00064675"/>
    <w:rsid w:val="00066F23"/>
    <w:rsid w:val="00067CE4"/>
    <w:rsid w:val="0007133D"/>
    <w:rsid w:val="00071695"/>
    <w:rsid w:val="00072554"/>
    <w:rsid w:val="00073551"/>
    <w:rsid w:val="000735B8"/>
    <w:rsid w:val="00073F0D"/>
    <w:rsid w:val="00076A9D"/>
    <w:rsid w:val="00077F33"/>
    <w:rsid w:val="0008086B"/>
    <w:rsid w:val="00080C1E"/>
    <w:rsid w:val="000810A3"/>
    <w:rsid w:val="00081460"/>
    <w:rsid w:val="000816CF"/>
    <w:rsid w:val="000816E6"/>
    <w:rsid w:val="000822B6"/>
    <w:rsid w:val="0008254F"/>
    <w:rsid w:val="00082B05"/>
    <w:rsid w:val="00083234"/>
    <w:rsid w:val="00083FC5"/>
    <w:rsid w:val="00084467"/>
    <w:rsid w:val="000846CC"/>
    <w:rsid w:val="00085A17"/>
    <w:rsid w:val="00085D71"/>
    <w:rsid w:val="00085F58"/>
    <w:rsid w:val="0008610C"/>
    <w:rsid w:val="00086DB4"/>
    <w:rsid w:val="000875AF"/>
    <w:rsid w:val="00087FAE"/>
    <w:rsid w:val="0009068D"/>
    <w:rsid w:val="00091F2B"/>
    <w:rsid w:val="000922EE"/>
    <w:rsid w:val="00093D27"/>
    <w:rsid w:val="00094631"/>
    <w:rsid w:val="000946D1"/>
    <w:rsid w:val="00094D82"/>
    <w:rsid w:val="00095F51"/>
    <w:rsid w:val="000A0A26"/>
    <w:rsid w:val="000A264F"/>
    <w:rsid w:val="000A58B7"/>
    <w:rsid w:val="000A5B37"/>
    <w:rsid w:val="000A7076"/>
    <w:rsid w:val="000B0545"/>
    <w:rsid w:val="000B076C"/>
    <w:rsid w:val="000B0BDB"/>
    <w:rsid w:val="000B16AA"/>
    <w:rsid w:val="000B60B8"/>
    <w:rsid w:val="000B6A31"/>
    <w:rsid w:val="000B739D"/>
    <w:rsid w:val="000C04D1"/>
    <w:rsid w:val="000C1169"/>
    <w:rsid w:val="000C1588"/>
    <w:rsid w:val="000C21F3"/>
    <w:rsid w:val="000C2F30"/>
    <w:rsid w:val="000C3CAE"/>
    <w:rsid w:val="000C4409"/>
    <w:rsid w:val="000C5F7E"/>
    <w:rsid w:val="000C7B3D"/>
    <w:rsid w:val="000D0476"/>
    <w:rsid w:val="000D0C3C"/>
    <w:rsid w:val="000D1470"/>
    <w:rsid w:val="000D209C"/>
    <w:rsid w:val="000E1160"/>
    <w:rsid w:val="000E2359"/>
    <w:rsid w:val="000E4034"/>
    <w:rsid w:val="000E4705"/>
    <w:rsid w:val="000E6292"/>
    <w:rsid w:val="000E7234"/>
    <w:rsid w:val="000E72AE"/>
    <w:rsid w:val="000E753B"/>
    <w:rsid w:val="000F0124"/>
    <w:rsid w:val="000F23FF"/>
    <w:rsid w:val="000F2B95"/>
    <w:rsid w:val="000F2DA7"/>
    <w:rsid w:val="000F478D"/>
    <w:rsid w:val="000F493F"/>
    <w:rsid w:val="000F5A82"/>
    <w:rsid w:val="0010115A"/>
    <w:rsid w:val="00102BCE"/>
    <w:rsid w:val="00104AA0"/>
    <w:rsid w:val="001053E1"/>
    <w:rsid w:val="00106371"/>
    <w:rsid w:val="001064B3"/>
    <w:rsid w:val="0010685B"/>
    <w:rsid w:val="00106A31"/>
    <w:rsid w:val="00106ECD"/>
    <w:rsid w:val="001078AC"/>
    <w:rsid w:val="001113F8"/>
    <w:rsid w:val="00111752"/>
    <w:rsid w:val="001146E3"/>
    <w:rsid w:val="00114EA6"/>
    <w:rsid w:val="001157B8"/>
    <w:rsid w:val="00115BB8"/>
    <w:rsid w:val="001163EB"/>
    <w:rsid w:val="001166F8"/>
    <w:rsid w:val="00123159"/>
    <w:rsid w:val="00124581"/>
    <w:rsid w:val="0012634A"/>
    <w:rsid w:val="00127611"/>
    <w:rsid w:val="00131508"/>
    <w:rsid w:val="00131B7D"/>
    <w:rsid w:val="001334BF"/>
    <w:rsid w:val="001355CF"/>
    <w:rsid w:val="0013747E"/>
    <w:rsid w:val="001407F3"/>
    <w:rsid w:val="00140ED7"/>
    <w:rsid w:val="001434B9"/>
    <w:rsid w:val="00143B0B"/>
    <w:rsid w:val="00143E96"/>
    <w:rsid w:val="00144F1B"/>
    <w:rsid w:val="00144F92"/>
    <w:rsid w:val="00145E16"/>
    <w:rsid w:val="0014620C"/>
    <w:rsid w:val="00147D38"/>
    <w:rsid w:val="0015149B"/>
    <w:rsid w:val="001527C4"/>
    <w:rsid w:val="0015465B"/>
    <w:rsid w:val="00154D0D"/>
    <w:rsid w:val="00155390"/>
    <w:rsid w:val="00155610"/>
    <w:rsid w:val="001565EF"/>
    <w:rsid w:val="0015713A"/>
    <w:rsid w:val="00157FD2"/>
    <w:rsid w:val="0016043F"/>
    <w:rsid w:val="00162722"/>
    <w:rsid w:val="001658A5"/>
    <w:rsid w:val="00165B8B"/>
    <w:rsid w:val="00165BB6"/>
    <w:rsid w:val="001661EC"/>
    <w:rsid w:val="001671AC"/>
    <w:rsid w:val="00167AD1"/>
    <w:rsid w:val="0017086B"/>
    <w:rsid w:val="00170C8D"/>
    <w:rsid w:val="00171485"/>
    <w:rsid w:val="00171A75"/>
    <w:rsid w:val="00172D64"/>
    <w:rsid w:val="0017586B"/>
    <w:rsid w:val="00175BA8"/>
    <w:rsid w:val="00175C2F"/>
    <w:rsid w:val="00176EE7"/>
    <w:rsid w:val="00180F2F"/>
    <w:rsid w:val="00182307"/>
    <w:rsid w:val="001839AD"/>
    <w:rsid w:val="00187539"/>
    <w:rsid w:val="00190632"/>
    <w:rsid w:val="00190B05"/>
    <w:rsid w:val="0019227C"/>
    <w:rsid w:val="00193C13"/>
    <w:rsid w:val="00193E6A"/>
    <w:rsid w:val="00196510"/>
    <w:rsid w:val="00196614"/>
    <w:rsid w:val="0019675B"/>
    <w:rsid w:val="001A1061"/>
    <w:rsid w:val="001A1ADB"/>
    <w:rsid w:val="001A2EB8"/>
    <w:rsid w:val="001A4062"/>
    <w:rsid w:val="001A4CC0"/>
    <w:rsid w:val="001A4E57"/>
    <w:rsid w:val="001A606C"/>
    <w:rsid w:val="001A6C5B"/>
    <w:rsid w:val="001A78A0"/>
    <w:rsid w:val="001B0449"/>
    <w:rsid w:val="001B2641"/>
    <w:rsid w:val="001B2ABD"/>
    <w:rsid w:val="001B4EA4"/>
    <w:rsid w:val="001B631F"/>
    <w:rsid w:val="001B6818"/>
    <w:rsid w:val="001C1398"/>
    <w:rsid w:val="001C2BDA"/>
    <w:rsid w:val="001C36F8"/>
    <w:rsid w:val="001C392D"/>
    <w:rsid w:val="001C579D"/>
    <w:rsid w:val="001C57D5"/>
    <w:rsid w:val="001C602A"/>
    <w:rsid w:val="001C6D8E"/>
    <w:rsid w:val="001C7A7F"/>
    <w:rsid w:val="001C7C71"/>
    <w:rsid w:val="001D1388"/>
    <w:rsid w:val="001D3A90"/>
    <w:rsid w:val="001D402D"/>
    <w:rsid w:val="001D4FED"/>
    <w:rsid w:val="001D7100"/>
    <w:rsid w:val="001D7791"/>
    <w:rsid w:val="001E1212"/>
    <w:rsid w:val="001E3214"/>
    <w:rsid w:val="001E3776"/>
    <w:rsid w:val="001E4091"/>
    <w:rsid w:val="001E4567"/>
    <w:rsid w:val="001E5704"/>
    <w:rsid w:val="001E5B2F"/>
    <w:rsid w:val="001F15A3"/>
    <w:rsid w:val="001F2867"/>
    <w:rsid w:val="001F41F4"/>
    <w:rsid w:val="001F6572"/>
    <w:rsid w:val="001F7E90"/>
    <w:rsid w:val="00200A04"/>
    <w:rsid w:val="0020262E"/>
    <w:rsid w:val="00202C67"/>
    <w:rsid w:val="0020318B"/>
    <w:rsid w:val="00203F23"/>
    <w:rsid w:val="0020402A"/>
    <w:rsid w:val="00204AB0"/>
    <w:rsid w:val="00204D38"/>
    <w:rsid w:val="00205106"/>
    <w:rsid w:val="002079ED"/>
    <w:rsid w:val="00210191"/>
    <w:rsid w:val="0021071F"/>
    <w:rsid w:val="002109A6"/>
    <w:rsid w:val="00212A0A"/>
    <w:rsid w:val="00212CAD"/>
    <w:rsid w:val="00213889"/>
    <w:rsid w:val="00216291"/>
    <w:rsid w:val="0021796F"/>
    <w:rsid w:val="00217AF3"/>
    <w:rsid w:val="00220F9C"/>
    <w:rsid w:val="00222948"/>
    <w:rsid w:val="0022312A"/>
    <w:rsid w:val="002238F4"/>
    <w:rsid w:val="00223E16"/>
    <w:rsid w:val="00223E60"/>
    <w:rsid w:val="00224BB1"/>
    <w:rsid w:val="002269FF"/>
    <w:rsid w:val="00226CB8"/>
    <w:rsid w:val="00230029"/>
    <w:rsid w:val="0023003A"/>
    <w:rsid w:val="002332BA"/>
    <w:rsid w:val="002333CB"/>
    <w:rsid w:val="002358B9"/>
    <w:rsid w:val="0023668B"/>
    <w:rsid w:val="00236EAD"/>
    <w:rsid w:val="002370CA"/>
    <w:rsid w:val="00237220"/>
    <w:rsid w:val="00237D67"/>
    <w:rsid w:val="00241571"/>
    <w:rsid w:val="00241576"/>
    <w:rsid w:val="002422E3"/>
    <w:rsid w:val="002428B3"/>
    <w:rsid w:val="002473C7"/>
    <w:rsid w:val="00250087"/>
    <w:rsid w:val="0025009C"/>
    <w:rsid w:val="00250875"/>
    <w:rsid w:val="00252C38"/>
    <w:rsid w:val="00252E59"/>
    <w:rsid w:val="00254397"/>
    <w:rsid w:val="00254ACA"/>
    <w:rsid w:val="00256E29"/>
    <w:rsid w:val="002575EE"/>
    <w:rsid w:val="00260CE3"/>
    <w:rsid w:val="0026163C"/>
    <w:rsid w:val="0026224D"/>
    <w:rsid w:val="0026548B"/>
    <w:rsid w:val="002654B7"/>
    <w:rsid w:val="00266BA4"/>
    <w:rsid w:val="00270375"/>
    <w:rsid w:val="00270D21"/>
    <w:rsid w:val="002716AE"/>
    <w:rsid w:val="0027188B"/>
    <w:rsid w:val="002732D9"/>
    <w:rsid w:val="00273F0D"/>
    <w:rsid w:val="00274742"/>
    <w:rsid w:val="00274F5B"/>
    <w:rsid w:val="00276595"/>
    <w:rsid w:val="0027776D"/>
    <w:rsid w:val="00277C53"/>
    <w:rsid w:val="00280F73"/>
    <w:rsid w:val="0028211A"/>
    <w:rsid w:val="002839E8"/>
    <w:rsid w:val="00283F1D"/>
    <w:rsid w:val="002851DD"/>
    <w:rsid w:val="00286797"/>
    <w:rsid w:val="00286D54"/>
    <w:rsid w:val="002905C6"/>
    <w:rsid w:val="00290ADF"/>
    <w:rsid w:val="0029414B"/>
    <w:rsid w:val="00294EE9"/>
    <w:rsid w:val="00295940"/>
    <w:rsid w:val="0029598F"/>
    <w:rsid w:val="00296203"/>
    <w:rsid w:val="00297D61"/>
    <w:rsid w:val="002A0A75"/>
    <w:rsid w:val="002A2694"/>
    <w:rsid w:val="002A2A91"/>
    <w:rsid w:val="002A63A0"/>
    <w:rsid w:val="002A7521"/>
    <w:rsid w:val="002B133C"/>
    <w:rsid w:val="002B26C4"/>
    <w:rsid w:val="002B26E6"/>
    <w:rsid w:val="002B3132"/>
    <w:rsid w:val="002B35F3"/>
    <w:rsid w:val="002B38E7"/>
    <w:rsid w:val="002B4C88"/>
    <w:rsid w:val="002B4F59"/>
    <w:rsid w:val="002B5571"/>
    <w:rsid w:val="002B5D89"/>
    <w:rsid w:val="002B6AEA"/>
    <w:rsid w:val="002C1EDA"/>
    <w:rsid w:val="002C374D"/>
    <w:rsid w:val="002C5768"/>
    <w:rsid w:val="002C7C82"/>
    <w:rsid w:val="002D2E33"/>
    <w:rsid w:val="002D375E"/>
    <w:rsid w:val="002D406E"/>
    <w:rsid w:val="002D40DF"/>
    <w:rsid w:val="002D4641"/>
    <w:rsid w:val="002D58D7"/>
    <w:rsid w:val="002D6E80"/>
    <w:rsid w:val="002D731C"/>
    <w:rsid w:val="002E0BE0"/>
    <w:rsid w:val="002E1545"/>
    <w:rsid w:val="002E2281"/>
    <w:rsid w:val="002E3D54"/>
    <w:rsid w:val="002E4B1E"/>
    <w:rsid w:val="002E4B2B"/>
    <w:rsid w:val="002E58EF"/>
    <w:rsid w:val="002E65F8"/>
    <w:rsid w:val="002E7BEF"/>
    <w:rsid w:val="002F04F1"/>
    <w:rsid w:val="002F09FB"/>
    <w:rsid w:val="002F1F4E"/>
    <w:rsid w:val="002F2856"/>
    <w:rsid w:val="002F2FE6"/>
    <w:rsid w:val="002F307B"/>
    <w:rsid w:val="002F3160"/>
    <w:rsid w:val="002F3A9A"/>
    <w:rsid w:val="002F6F0C"/>
    <w:rsid w:val="003004AE"/>
    <w:rsid w:val="00300A8B"/>
    <w:rsid w:val="00300F7F"/>
    <w:rsid w:val="00301235"/>
    <w:rsid w:val="00301F4A"/>
    <w:rsid w:val="003027EA"/>
    <w:rsid w:val="0030292E"/>
    <w:rsid w:val="00302A90"/>
    <w:rsid w:val="00305C58"/>
    <w:rsid w:val="00305F37"/>
    <w:rsid w:val="003077E3"/>
    <w:rsid w:val="00310863"/>
    <w:rsid w:val="00310D30"/>
    <w:rsid w:val="00313657"/>
    <w:rsid w:val="00314865"/>
    <w:rsid w:val="00316773"/>
    <w:rsid w:val="003174A5"/>
    <w:rsid w:val="00317B8F"/>
    <w:rsid w:val="0032055E"/>
    <w:rsid w:val="00320F5D"/>
    <w:rsid w:val="0032200D"/>
    <w:rsid w:val="003234EA"/>
    <w:rsid w:val="0032526B"/>
    <w:rsid w:val="00327655"/>
    <w:rsid w:val="00330C19"/>
    <w:rsid w:val="00331F69"/>
    <w:rsid w:val="003320A7"/>
    <w:rsid w:val="0033269A"/>
    <w:rsid w:val="0033406E"/>
    <w:rsid w:val="00334457"/>
    <w:rsid w:val="00334BAB"/>
    <w:rsid w:val="00335544"/>
    <w:rsid w:val="00336304"/>
    <w:rsid w:val="00341EB2"/>
    <w:rsid w:val="00342292"/>
    <w:rsid w:val="003431BD"/>
    <w:rsid w:val="00343E84"/>
    <w:rsid w:val="003440FD"/>
    <w:rsid w:val="00344CC8"/>
    <w:rsid w:val="003453DB"/>
    <w:rsid w:val="003502AB"/>
    <w:rsid w:val="00351830"/>
    <w:rsid w:val="00352003"/>
    <w:rsid w:val="00352D27"/>
    <w:rsid w:val="00353C88"/>
    <w:rsid w:val="00354CAC"/>
    <w:rsid w:val="00360B30"/>
    <w:rsid w:val="00361CCD"/>
    <w:rsid w:val="003624D9"/>
    <w:rsid w:val="0036258A"/>
    <w:rsid w:val="003630B1"/>
    <w:rsid w:val="00363114"/>
    <w:rsid w:val="00363CDE"/>
    <w:rsid w:val="003643B6"/>
    <w:rsid w:val="00365633"/>
    <w:rsid w:val="00366232"/>
    <w:rsid w:val="003675FE"/>
    <w:rsid w:val="00370009"/>
    <w:rsid w:val="00370613"/>
    <w:rsid w:val="003729CA"/>
    <w:rsid w:val="00373D3F"/>
    <w:rsid w:val="00374455"/>
    <w:rsid w:val="00374982"/>
    <w:rsid w:val="00375156"/>
    <w:rsid w:val="003765B2"/>
    <w:rsid w:val="00377765"/>
    <w:rsid w:val="00377D9E"/>
    <w:rsid w:val="00384513"/>
    <w:rsid w:val="00384959"/>
    <w:rsid w:val="00386F16"/>
    <w:rsid w:val="00387DB9"/>
    <w:rsid w:val="00391A34"/>
    <w:rsid w:val="00392803"/>
    <w:rsid w:val="00392AE9"/>
    <w:rsid w:val="00392FAB"/>
    <w:rsid w:val="00393601"/>
    <w:rsid w:val="00394043"/>
    <w:rsid w:val="003943F8"/>
    <w:rsid w:val="0039441E"/>
    <w:rsid w:val="00394C33"/>
    <w:rsid w:val="00395C09"/>
    <w:rsid w:val="00395F00"/>
    <w:rsid w:val="003967EE"/>
    <w:rsid w:val="00397DE3"/>
    <w:rsid w:val="003A0F6F"/>
    <w:rsid w:val="003A12A5"/>
    <w:rsid w:val="003A2357"/>
    <w:rsid w:val="003A2567"/>
    <w:rsid w:val="003A34B1"/>
    <w:rsid w:val="003A3756"/>
    <w:rsid w:val="003A5A6C"/>
    <w:rsid w:val="003A5D67"/>
    <w:rsid w:val="003A6CB0"/>
    <w:rsid w:val="003B0ECD"/>
    <w:rsid w:val="003B2534"/>
    <w:rsid w:val="003B35BC"/>
    <w:rsid w:val="003B40ED"/>
    <w:rsid w:val="003B465F"/>
    <w:rsid w:val="003B480D"/>
    <w:rsid w:val="003B4EBF"/>
    <w:rsid w:val="003B541C"/>
    <w:rsid w:val="003C1488"/>
    <w:rsid w:val="003C3E04"/>
    <w:rsid w:val="003C5EA9"/>
    <w:rsid w:val="003C652D"/>
    <w:rsid w:val="003D23A3"/>
    <w:rsid w:val="003D750D"/>
    <w:rsid w:val="003E3327"/>
    <w:rsid w:val="003E377D"/>
    <w:rsid w:val="003E4A45"/>
    <w:rsid w:val="003E5047"/>
    <w:rsid w:val="003E67ED"/>
    <w:rsid w:val="003E6914"/>
    <w:rsid w:val="003E7728"/>
    <w:rsid w:val="003F0252"/>
    <w:rsid w:val="003F066F"/>
    <w:rsid w:val="003F0C6C"/>
    <w:rsid w:val="003F273B"/>
    <w:rsid w:val="003F2955"/>
    <w:rsid w:val="003F36C9"/>
    <w:rsid w:val="003F6104"/>
    <w:rsid w:val="003F62A9"/>
    <w:rsid w:val="003F7144"/>
    <w:rsid w:val="00400C5A"/>
    <w:rsid w:val="00400F5A"/>
    <w:rsid w:val="00401290"/>
    <w:rsid w:val="00401975"/>
    <w:rsid w:val="00401A50"/>
    <w:rsid w:val="00402367"/>
    <w:rsid w:val="00402A75"/>
    <w:rsid w:val="00402E86"/>
    <w:rsid w:val="004030CF"/>
    <w:rsid w:val="004039C7"/>
    <w:rsid w:val="00404D40"/>
    <w:rsid w:val="00405166"/>
    <w:rsid w:val="0040598B"/>
    <w:rsid w:val="004103C1"/>
    <w:rsid w:val="00412B82"/>
    <w:rsid w:val="00413C9A"/>
    <w:rsid w:val="00414090"/>
    <w:rsid w:val="00415551"/>
    <w:rsid w:val="00415E35"/>
    <w:rsid w:val="0042185D"/>
    <w:rsid w:val="00421B89"/>
    <w:rsid w:val="00421D7D"/>
    <w:rsid w:val="004228E9"/>
    <w:rsid w:val="00425991"/>
    <w:rsid w:val="00425BFE"/>
    <w:rsid w:val="00425C82"/>
    <w:rsid w:val="00427D5A"/>
    <w:rsid w:val="00432121"/>
    <w:rsid w:val="00432366"/>
    <w:rsid w:val="00434D9F"/>
    <w:rsid w:val="004352A3"/>
    <w:rsid w:val="0043606B"/>
    <w:rsid w:val="004362A4"/>
    <w:rsid w:val="00437EBB"/>
    <w:rsid w:val="00437FF8"/>
    <w:rsid w:val="00441A21"/>
    <w:rsid w:val="004433A1"/>
    <w:rsid w:val="00445EB4"/>
    <w:rsid w:val="00447016"/>
    <w:rsid w:val="004508BF"/>
    <w:rsid w:val="00450A6D"/>
    <w:rsid w:val="00450F91"/>
    <w:rsid w:val="0045529A"/>
    <w:rsid w:val="004555C8"/>
    <w:rsid w:val="00455B1A"/>
    <w:rsid w:val="00456711"/>
    <w:rsid w:val="004576A3"/>
    <w:rsid w:val="00460982"/>
    <w:rsid w:val="00461B09"/>
    <w:rsid w:val="00464CB8"/>
    <w:rsid w:val="00466810"/>
    <w:rsid w:val="00466F00"/>
    <w:rsid w:val="00467453"/>
    <w:rsid w:val="0047072A"/>
    <w:rsid w:val="004708C5"/>
    <w:rsid w:val="00471361"/>
    <w:rsid w:val="004720D9"/>
    <w:rsid w:val="004722FD"/>
    <w:rsid w:val="00472894"/>
    <w:rsid w:val="00473415"/>
    <w:rsid w:val="00473EF3"/>
    <w:rsid w:val="00476A35"/>
    <w:rsid w:val="00476C4C"/>
    <w:rsid w:val="00476FA9"/>
    <w:rsid w:val="00477DBA"/>
    <w:rsid w:val="00480025"/>
    <w:rsid w:val="0048217F"/>
    <w:rsid w:val="004822F0"/>
    <w:rsid w:val="0048773E"/>
    <w:rsid w:val="00490F35"/>
    <w:rsid w:val="004911A2"/>
    <w:rsid w:val="00491550"/>
    <w:rsid w:val="004919D3"/>
    <w:rsid w:val="004928E1"/>
    <w:rsid w:val="00492E62"/>
    <w:rsid w:val="004951E5"/>
    <w:rsid w:val="0049535E"/>
    <w:rsid w:val="00495522"/>
    <w:rsid w:val="004A0317"/>
    <w:rsid w:val="004A0836"/>
    <w:rsid w:val="004A22DF"/>
    <w:rsid w:val="004A2755"/>
    <w:rsid w:val="004A3391"/>
    <w:rsid w:val="004A6438"/>
    <w:rsid w:val="004A6C29"/>
    <w:rsid w:val="004A6E63"/>
    <w:rsid w:val="004A7809"/>
    <w:rsid w:val="004A7F13"/>
    <w:rsid w:val="004A7F30"/>
    <w:rsid w:val="004B1287"/>
    <w:rsid w:val="004B178C"/>
    <w:rsid w:val="004B2004"/>
    <w:rsid w:val="004B4569"/>
    <w:rsid w:val="004B56D2"/>
    <w:rsid w:val="004B5903"/>
    <w:rsid w:val="004B674C"/>
    <w:rsid w:val="004B69AD"/>
    <w:rsid w:val="004C0607"/>
    <w:rsid w:val="004C0BB7"/>
    <w:rsid w:val="004C14CF"/>
    <w:rsid w:val="004C1B8A"/>
    <w:rsid w:val="004C4AD2"/>
    <w:rsid w:val="004C623A"/>
    <w:rsid w:val="004C71BF"/>
    <w:rsid w:val="004D07BD"/>
    <w:rsid w:val="004D1A25"/>
    <w:rsid w:val="004D2C8F"/>
    <w:rsid w:val="004D315A"/>
    <w:rsid w:val="004D447D"/>
    <w:rsid w:val="004D4A67"/>
    <w:rsid w:val="004D61D0"/>
    <w:rsid w:val="004D6333"/>
    <w:rsid w:val="004D6DD7"/>
    <w:rsid w:val="004D6F6A"/>
    <w:rsid w:val="004E001A"/>
    <w:rsid w:val="004E013B"/>
    <w:rsid w:val="004E170B"/>
    <w:rsid w:val="004E17AA"/>
    <w:rsid w:val="004E1951"/>
    <w:rsid w:val="004E1A48"/>
    <w:rsid w:val="004E3458"/>
    <w:rsid w:val="004E44DC"/>
    <w:rsid w:val="004E4F82"/>
    <w:rsid w:val="004E5BA5"/>
    <w:rsid w:val="004E63AB"/>
    <w:rsid w:val="004E750D"/>
    <w:rsid w:val="004F0C4C"/>
    <w:rsid w:val="004F1695"/>
    <w:rsid w:val="004F22E6"/>
    <w:rsid w:val="004F3347"/>
    <w:rsid w:val="004F49A3"/>
    <w:rsid w:val="004F58CD"/>
    <w:rsid w:val="004F5D29"/>
    <w:rsid w:val="004F7794"/>
    <w:rsid w:val="00500A9F"/>
    <w:rsid w:val="005021CC"/>
    <w:rsid w:val="00504901"/>
    <w:rsid w:val="00505B8A"/>
    <w:rsid w:val="0050635F"/>
    <w:rsid w:val="005066DD"/>
    <w:rsid w:val="00506FE0"/>
    <w:rsid w:val="00507FFA"/>
    <w:rsid w:val="0051334C"/>
    <w:rsid w:val="00516927"/>
    <w:rsid w:val="00516D9B"/>
    <w:rsid w:val="00517D45"/>
    <w:rsid w:val="005201FA"/>
    <w:rsid w:val="00521544"/>
    <w:rsid w:val="005215C5"/>
    <w:rsid w:val="00521A96"/>
    <w:rsid w:val="005226B9"/>
    <w:rsid w:val="005231F4"/>
    <w:rsid w:val="00523CF0"/>
    <w:rsid w:val="005250C3"/>
    <w:rsid w:val="00525B5E"/>
    <w:rsid w:val="0052645B"/>
    <w:rsid w:val="00527E41"/>
    <w:rsid w:val="00527F52"/>
    <w:rsid w:val="0053015A"/>
    <w:rsid w:val="00531917"/>
    <w:rsid w:val="00531F21"/>
    <w:rsid w:val="00532D28"/>
    <w:rsid w:val="00532E5E"/>
    <w:rsid w:val="00534037"/>
    <w:rsid w:val="00535FDA"/>
    <w:rsid w:val="0053635A"/>
    <w:rsid w:val="00537105"/>
    <w:rsid w:val="00537B66"/>
    <w:rsid w:val="0054010A"/>
    <w:rsid w:val="00541255"/>
    <w:rsid w:val="00543441"/>
    <w:rsid w:val="005438FA"/>
    <w:rsid w:val="00543FE5"/>
    <w:rsid w:val="00545153"/>
    <w:rsid w:val="00545996"/>
    <w:rsid w:val="0054658D"/>
    <w:rsid w:val="00547C3D"/>
    <w:rsid w:val="0055258E"/>
    <w:rsid w:val="005546F1"/>
    <w:rsid w:val="0055690B"/>
    <w:rsid w:val="00560E80"/>
    <w:rsid w:val="00561B38"/>
    <w:rsid w:val="00563F4F"/>
    <w:rsid w:val="00564A48"/>
    <w:rsid w:val="005651E8"/>
    <w:rsid w:val="005657DE"/>
    <w:rsid w:val="00566612"/>
    <w:rsid w:val="005667B1"/>
    <w:rsid w:val="00566870"/>
    <w:rsid w:val="00570041"/>
    <w:rsid w:val="0057004B"/>
    <w:rsid w:val="005703F1"/>
    <w:rsid w:val="00571349"/>
    <w:rsid w:val="00571649"/>
    <w:rsid w:val="00572497"/>
    <w:rsid w:val="00574EBF"/>
    <w:rsid w:val="00575F45"/>
    <w:rsid w:val="00576435"/>
    <w:rsid w:val="00577A3C"/>
    <w:rsid w:val="00577B32"/>
    <w:rsid w:val="00580F3E"/>
    <w:rsid w:val="005814AD"/>
    <w:rsid w:val="0058190F"/>
    <w:rsid w:val="005858AD"/>
    <w:rsid w:val="00586767"/>
    <w:rsid w:val="005876D2"/>
    <w:rsid w:val="005914CF"/>
    <w:rsid w:val="00595818"/>
    <w:rsid w:val="00596E79"/>
    <w:rsid w:val="00597B1C"/>
    <w:rsid w:val="005A0045"/>
    <w:rsid w:val="005A180F"/>
    <w:rsid w:val="005A225B"/>
    <w:rsid w:val="005A6463"/>
    <w:rsid w:val="005A7F44"/>
    <w:rsid w:val="005B16C1"/>
    <w:rsid w:val="005B1D22"/>
    <w:rsid w:val="005B2437"/>
    <w:rsid w:val="005B2F78"/>
    <w:rsid w:val="005B3477"/>
    <w:rsid w:val="005B3C7E"/>
    <w:rsid w:val="005B41A4"/>
    <w:rsid w:val="005B51DB"/>
    <w:rsid w:val="005B5250"/>
    <w:rsid w:val="005B6535"/>
    <w:rsid w:val="005B6F45"/>
    <w:rsid w:val="005B7835"/>
    <w:rsid w:val="005B7882"/>
    <w:rsid w:val="005B7946"/>
    <w:rsid w:val="005C1413"/>
    <w:rsid w:val="005C52D3"/>
    <w:rsid w:val="005C5483"/>
    <w:rsid w:val="005C5BD9"/>
    <w:rsid w:val="005C7E85"/>
    <w:rsid w:val="005D1D33"/>
    <w:rsid w:val="005D3AA5"/>
    <w:rsid w:val="005D3CA3"/>
    <w:rsid w:val="005D49D4"/>
    <w:rsid w:val="005D5596"/>
    <w:rsid w:val="005D56D3"/>
    <w:rsid w:val="005D5967"/>
    <w:rsid w:val="005D59D5"/>
    <w:rsid w:val="005D699E"/>
    <w:rsid w:val="005E16BE"/>
    <w:rsid w:val="005E1B40"/>
    <w:rsid w:val="005E2A2C"/>
    <w:rsid w:val="005E36D4"/>
    <w:rsid w:val="005E469C"/>
    <w:rsid w:val="005E5351"/>
    <w:rsid w:val="005E5A86"/>
    <w:rsid w:val="005E5D25"/>
    <w:rsid w:val="005E707F"/>
    <w:rsid w:val="005F01B3"/>
    <w:rsid w:val="005F0509"/>
    <w:rsid w:val="005F07E0"/>
    <w:rsid w:val="005F1041"/>
    <w:rsid w:val="005F38E0"/>
    <w:rsid w:val="005F624E"/>
    <w:rsid w:val="005F79C2"/>
    <w:rsid w:val="0060147A"/>
    <w:rsid w:val="006017DB"/>
    <w:rsid w:val="00603CEB"/>
    <w:rsid w:val="006048AF"/>
    <w:rsid w:val="00605E67"/>
    <w:rsid w:val="00606F81"/>
    <w:rsid w:val="00611CD5"/>
    <w:rsid w:val="0061208F"/>
    <w:rsid w:val="006125E0"/>
    <w:rsid w:val="00612DF5"/>
    <w:rsid w:val="00613103"/>
    <w:rsid w:val="00613351"/>
    <w:rsid w:val="006172AB"/>
    <w:rsid w:val="006175A5"/>
    <w:rsid w:val="00620148"/>
    <w:rsid w:val="00620A2A"/>
    <w:rsid w:val="006212D9"/>
    <w:rsid w:val="006223EA"/>
    <w:rsid w:val="0062251C"/>
    <w:rsid w:val="00623C63"/>
    <w:rsid w:val="00626356"/>
    <w:rsid w:val="00626898"/>
    <w:rsid w:val="00626EAE"/>
    <w:rsid w:val="00630060"/>
    <w:rsid w:val="0063076D"/>
    <w:rsid w:val="006308C0"/>
    <w:rsid w:val="00630E9B"/>
    <w:rsid w:val="006319D5"/>
    <w:rsid w:val="00632D54"/>
    <w:rsid w:val="00632F41"/>
    <w:rsid w:val="0063473F"/>
    <w:rsid w:val="00635CE4"/>
    <w:rsid w:val="00636111"/>
    <w:rsid w:val="00637208"/>
    <w:rsid w:val="006376BF"/>
    <w:rsid w:val="00640AA1"/>
    <w:rsid w:val="00640B8F"/>
    <w:rsid w:val="00641535"/>
    <w:rsid w:val="00642600"/>
    <w:rsid w:val="00642670"/>
    <w:rsid w:val="00643EFC"/>
    <w:rsid w:val="00645557"/>
    <w:rsid w:val="00645F8D"/>
    <w:rsid w:val="00646323"/>
    <w:rsid w:val="00646991"/>
    <w:rsid w:val="00646AAF"/>
    <w:rsid w:val="00652DF1"/>
    <w:rsid w:val="00652F79"/>
    <w:rsid w:val="006531B7"/>
    <w:rsid w:val="006537D4"/>
    <w:rsid w:val="00655271"/>
    <w:rsid w:val="00656177"/>
    <w:rsid w:val="00657523"/>
    <w:rsid w:val="00662153"/>
    <w:rsid w:val="006623E6"/>
    <w:rsid w:val="0066335C"/>
    <w:rsid w:val="006672C6"/>
    <w:rsid w:val="00667342"/>
    <w:rsid w:val="00670BE4"/>
    <w:rsid w:val="00671000"/>
    <w:rsid w:val="00673136"/>
    <w:rsid w:val="0067577B"/>
    <w:rsid w:val="006774E5"/>
    <w:rsid w:val="00681BFA"/>
    <w:rsid w:val="006844C1"/>
    <w:rsid w:val="0068466C"/>
    <w:rsid w:val="006851E6"/>
    <w:rsid w:val="006855D4"/>
    <w:rsid w:val="006855E5"/>
    <w:rsid w:val="00686853"/>
    <w:rsid w:val="006879AE"/>
    <w:rsid w:val="00687D17"/>
    <w:rsid w:val="00687D92"/>
    <w:rsid w:val="00690B52"/>
    <w:rsid w:val="00691E6A"/>
    <w:rsid w:val="00692A41"/>
    <w:rsid w:val="00693915"/>
    <w:rsid w:val="00694E8D"/>
    <w:rsid w:val="00695C6C"/>
    <w:rsid w:val="00695EE4"/>
    <w:rsid w:val="00695F9E"/>
    <w:rsid w:val="006979E0"/>
    <w:rsid w:val="006A002E"/>
    <w:rsid w:val="006A00D2"/>
    <w:rsid w:val="006A398F"/>
    <w:rsid w:val="006A3A1E"/>
    <w:rsid w:val="006A3E7A"/>
    <w:rsid w:val="006A4FFB"/>
    <w:rsid w:val="006A54DD"/>
    <w:rsid w:val="006A61E4"/>
    <w:rsid w:val="006A7552"/>
    <w:rsid w:val="006B1937"/>
    <w:rsid w:val="006B1EB9"/>
    <w:rsid w:val="006B2BCC"/>
    <w:rsid w:val="006B5105"/>
    <w:rsid w:val="006B5F10"/>
    <w:rsid w:val="006C0231"/>
    <w:rsid w:val="006C20C4"/>
    <w:rsid w:val="006C3942"/>
    <w:rsid w:val="006C3F0C"/>
    <w:rsid w:val="006C7730"/>
    <w:rsid w:val="006D177A"/>
    <w:rsid w:val="006D1D7C"/>
    <w:rsid w:val="006D5AF4"/>
    <w:rsid w:val="006D7FA7"/>
    <w:rsid w:val="006E33D0"/>
    <w:rsid w:val="006E33EC"/>
    <w:rsid w:val="006E3CA8"/>
    <w:rsid w:val="006E4D39"/>
    <w:rsid w:val="006E6504"/>
    <w:rsid w:val="006F081F"/>
    <w:rsid w:val="006F1D27"/>
    <w:rsid w:val="006F3C5F"/>
    <w:rsid w:val="006F3DBC"/>
    <w:rsid w:val="006F45B7"/>
    <w:rsid w:val="00700304"/>
    <w:rsid w:val="007008E1"/>
    <w:rsid w:val="00701B7D"/>
    <w:rsid w:val="00701E4E"/>
    <w:rsid w:val="00701F3C"/>
    <w:rsid w:val="00702C3D"/>
    <w:rsid w:val="00702C84"/>
    <w:rsid w:val="00702D91"/>
    <w:rsid w:val="00703817"/>
    <w:rsid w:val="00706BE8"/>
    <w:rsid w:val="00710501"/>
    <w:rsid w:val="00711A28"/>
    <w:rsid w:val="00712B80"/>
    <w:rsid w:val="00715F8A"/>
    <w:rsid w:val="007171F7"/>
    <w:rsid w:val="00720AED"/>
    <w:rsid w:val="00720D28"/>
    <w:rsid w:val="0072246E"/>
    <w:rsid w:val="007227ED"/>
    <w:rsid w:val="00724F37"/>
    <w:rsid w:val="00725015"/>
    <w:rsid w:val="0072686D"/>
    <w:rsid w:val="007274DB"/>
    <w:rsid w:val="00727984"/>
    <w:rsid w:val="0073074A"/>
    <w:rsid w:val="00731C1D"/>
    <w:rsid w:val="007327AE"/>
    <w:rsid w:val="007329C7"/>
    <w:rsid w:val="00732B7B"/>
    <w:rsid w:val="00732CCC"/>
    <w:rsid w:val="0073509E"/>
    <w:rsid w:val="007422D5"/>
    <w:rsid w:val="007425E2"/>
    <w:rsid w:val="0074292B"/>
    <w:rsid w:val="00743316"/>
    <w:rsid w:val="00745140"/>
    <w:rsid w:val="0074658A"/>
    <w:rsid w:val="00750B18"/>
    <w:rsid w:val="007518DC"/>
    <w:rsid w:val="00752495"/>
    <w:rsid w:val="0075352F"/>
    <w:rsid w:val="00754069"/>
    <w:rsid w:val="0075418C"/>
    <w:rsid w:val="007556CA"/>
    <w:rsid w:val="00761F36"/>
    <w:rsid w:val="007629DA"/>
    <w:rsid w:val="00762B37"/>
    <w:rsid w:val="007638D5"/>
    <w:rsid w:val="00764AA3"/>
    <w:rsid w:val="00767F00"/>
    <w:rsid w:val="00773DAD"/>
    <w:rsid w:val="007743D1"/>
    <w:rsid w:val="00776812"/>
    <w:rsid w:val="00776D5C"/>
    <w:rsid w:val="00777D69"/>
    <w:rsid w:val="0078088B"/>
    <w:rsid w:val="00781C77"/>
    <w:rsid w:val="00781FA4"/>
    <w:rsid w:val="00782018"/>
    <w:rsid w:val="00782728"/>
    <w:rsid w:val="00782C64"/>
    <w:rsid w:val="00783727"/>
    <w:rsid w:val="00783AAD"/>
    <w:rsid w:val="00784C77"/>
    <w:rsid w:val="00784DA3"/>
    <w:rsid w:val="0078503D"/>
    <w:rsid w:val="007862B2"/>
    <w:rsid w:val="00786A36"/>
    <w:rsid w:val="00790B76"/>
    <w:rsid w:val="00790E58"/>
    <w:rsid w:val="00791158"/>
    <w:rsid w:val="0079128F"/>
    <w:rsid w:val="0079247D"/>
    <w:rsid w:val="00793222"/>
    <w:rsid w:val="00793DAD"/>
    <w:rsid w:val="00794126"/>
    <w:rsid w:val="007950BB"/>
    <w:rsid w:val="00795CB6"/>
    <w:rsid w:val="00795FD7"/>
    <w:rsid w:val="0079607D"/>
    <w:rsid w:val="007A12AC"/>
    <w:rsid w:val="007A1FC2"/>
    <w:rsid w:val="007A2C04"/>
    <w:rsid w:val="007A4021"/>
    <w:rsid w:val="007A43EA"/>
    <w:rsid w:val="007A56EF"/>
    <w:rsid w:val="007B0D05"/>
    <w:rsid w:val="007B55B4"/>
    <w:rsid w:val="007B5834"/>
    <w:rsid w:val="007B6113"/>
    <w:rsid w:val="007B6663"/>
    <w:rsid w:val="007B732E"/>
    <w:rsid w:val="007B78FF"/>
    <w:rsid w:val="007C1A7B"/>
    <w:rsid w:val="007C1E3A"/>
    <w:rsid w:val="007C1FF7"/>
    <w:rsid w:val="007C202C"/>
    <w:rsid w:val="007C307F"/>
    <w:rsid w:val="007C346A"/>
    <w:rsid w:val="007C3C40"/>
    <w:rsid w:val="007C4691"/>
    <w:rsid w:val="007C4922"/>
    <w:rsid w:val="007C4B54"/>
    <w:rsid w:val="007C5B11"/>
    <w:rsid w:val="007C6451"/>
    <w:rsid w:val="007C6BE1"/>
    <w:rsid w:val="007C765B"/>
    <w:rsid w:val="007D077F"/>
    <w:rsid w:val="007D1D6B"/>
    <w:rsid w:val="007D2BE1"/>
    <w:rsid w:val="007D30D4"/>
    <w:rsid w:val="007D35CC"/>
    <w:rsid w:val="007D3619"/>
    <w:rsid w:val="007D3F6B"/>
    <w:rsid w:val="007D4C92"/>
    <w:rsid w:val="007D4F98"/>
    <w:rsid w:val="007D6B4A"/>
    <w:rsid w:val="007E184F"/>
    <w:rsid w:val="007E3A18"/>
    <w:rsid w:val="007E555F"/>
    <w:rsid w:val="007E55AC"/>
    <w:rsid w:val="007F05D9"/>
    <w:rsid w:val="007F1A4B"/>
    <w:rsid w:val="007F3485"/>
    <w:rsid w:val="007F4349"/>
    <w:rsid w:val="007F45C8"/>
    <w:rsid w:val="007F597E"/>
    <w:rsid w:val="007F62E1"/>
    <w:rsid w:val="007F7618"/>
    <w:rsid w:val="00800521"/>
    <w:rsid w:val="008039A0"/>
    <w:rsid w:val="00803FAC"/>
    <w:rsid w:val="00804778"/>
    <w:rsid w:val="008054A8"/>
    <w:rsid w:val="00805D30"/>
    <w:rsid w:val="00806A78"/>
    <w:rsid w:val="0080781B"/>
    <w:rsid w:val="00807BBE"/>
    <w:rsid w:val="00811822"/>
    <w:rsid w:val="00811AF0"/>
    <w:rsid w:val="0081220A"/>
    <w:rsid w:val="0081386D"/>
    <w:rsid w:val="00815FE4"/>
    <w:rsid w:val="008167D0"/>
    <w:rsid w:val="008170A2"/>
    <w:rsid w:val="008205A3"/>
    <w:rsid w:val="00823275"/>
    <w:rsid w:val="00824DC1"/>
    <w:rsid w:val="0082573D"/>
    <w:rsid w:val="00825B29"/>
    <w:rsid w:val="00826C01"/>
    <w:rsid w:val="00827995"/>
    <w:rsid w:val="00827AA3"/>
    <w:rsid w:val="00830918"/>
    <w:rsid w:val="00830A09"/>
    <w:rsid w:val="00832A17"/>
    <w:rsid w:val="00833342"/>
    <w:rsid w:val="00835AF5"/>
    <w:rsid w:val="00835EE8"/>
    <w:rsid w:val="00836C9E"/>
    <w:rsid w:val="008372F9"/>
    <w:rsid w:val="0084191D"/>
    <w:rsid w:val="00841BEE"/>
    <w:rsid w:val="008428D1"/>
    <w:rsid w:val="00843001"/>
    <w:rsid w:val="00844320"/>
    <w:rsid w:val="008445BE"/>
    <w:rsid w:val="0084490C"/>
    <w:rsid w:val="00844F01"/>
    <w:rsid w:val="00845AA7"/>
    <w:rsid w:val="00845DA6"/>
    <w:rsid w:val="00845EA2"/>
    <w:rsid w:val="008468EE"/>
    <w:rsid w:val="00847E2E"/>
    <w:rsid w:val="00847F3F"/>
    <w:rsid w:val="00850945"/>
    <w:rsid w:val="00852A2A"/>
    <w:rsid w:val="00853862"/>
    <w:rsid w:val="00853B1F"/>
    <w:rsid w:val="00854073"/>
    <w:rsid w:val="00856178"/>
    <w:rsid w:val="00856962"/>
    <w:rsid w:val="008569EF"/>
    <w:rsid w:val="00856B96"/>
    <w:rsid w:val="0086016A"/>
    <w:rsid w:val="00862190"/>
    <w:rsid w:val="00862EFF"/>
    <w:rsid w:val="00866762"/>
    <w:rsid w:val="00867020"/>
    <w:rsid w:val="008671CD"/>
    <w:rsid w:val="00867289"/>
    <w:rsid w:val="00867608"/>
    <w:rsid w:val="0086780A"/>
    <w:rsid w:val="008708E1"/>
    <w:rsid w:val="00870C2D"/>
    <w:rsid w:val="00870CB4"/>
    <w:rsid w:val="008714FC"/>
    <w:rsid w:val="008722FD"/>
    <w:rsid w:val="008723C1"/>
    <w:rsid w:val="00873226"/>
    <w:rsid w:val="008745F7"/>
    <w:rsid w:val="0087470C"/>
    <w:rsid w:val="00874DA0"/>
    <w:rsid w:val="00875341"/>
    <w:rsid w:val="00875593"/>
    <w:rsid w:val="00875CC0"/>
    <w:rsid w:val="00876516"/>
    <w:rsid w:val="00876766"/>
    <w:rsid w:val="00877BA1"/>
    <w:rsid w:val="00881089"/>
    <w:rsid w:val="00882297"/>
    <w:rsid w:val="008845A1"/>
    <w:rsid w:val="00886C9D"/>
    <w:rsid w:val="008874AA"/>
    <w:rsid w:val="008877FC"/>
    <w:rsid w:val="0089017E"/>
    <w:rsid w:val="008902B9"/>
    <w:rsid w:val="0089236C"/>
    <w:rsid w:val="00895687"/>
    <w:rsid w:val="00896925"/>
    <w:rsid w:val="008A097B"/>
    <w:rsid w:val="008A17DE"/>
    <w:rsid w:val="008A1ECF"/>
    <w:rsid w:val="008A20B2"/>
    <w:rsid w:val="008A564F"/>
    <w:rsid w:val="008A58B2"/>
    <w:rsid w:val="008A5A6E"/>
    <w:rsid w:val="008A6314"/>
    <w:rsid w:val="008A6F7F"/>
    <w:rsid w:val="008A7125"/>
    <w:rsid w:val="008A75E1"/>
    <w:rsid w:val="008B0A68"/>
    <w:rsid w:val="008B1C3C"/>
    <w:rsid w:val="008B1D76"/>
    <w:rsid w:val="008B2658"/>
    <w:rsid w:val="008B37D2"/>
    <w:rsid w:val="008B64D4"/>
    <w:rsid w:val="008B6B76"/>
    <w:rsid w:val="008C006D"/>
    <w:rsid w:val="008C0CC1"/>
    <w:rsid w:val="008C3EFE"/>
    <w:rsid w:val="008C570B"/>
    <w:rsid w:val="008C76EC"/>
    <w:rsid w:val="008D1884"/>
    <w:rsid w:val="008D277E"/>
    <w:rsid w:val="008D54AC"/>
    <w:rsid w:val="008D56C1"/>
    <w:rsid w:val="008D6855"/>
    <w:rsid w:val="008D764B"/>
    <w:rsid w:val="008E0931"/>
    <w:rsid w:val="008E2198"/>
    <w:rsid w:val="008E326A"/>
    <w:rsid w:val="008E3B04"/>
    <w:rsid w:val="008E4235"/>
    <w:rsid w:val="008E494F"/>
    <w:rsid w:val="008E4D4E"/>
    <w:rsid w:val="008E5204"/>
    <w:rsid w:val="008E6B20"/>
    <w:rsid w:val="008F005C"/>
    <w:rsid w:val="008F36F1"/>
    <w:rsid w:val="008F3880"/>
    <w:rsid w:val="008F3C8D"/>
    <w:rsid w:val="008F77D0"/>
    <w:rsid w:val="00900E64"/>
    <w:rsid w:val="00901F0E"/>
    <w:rsid w:val="00904D07"/>
    <w:rsid w:val="009054F1"/>
    <w:rsid w:val="00906E96"/>
    <w:rsid w:val="009101EB"/>
    <w:rsid w:val="00911B32"/>
    <w:rsid w:val="00913223"/>
    <w:rsid w:val="00913AC4"/>
    <w:rsid w:val="00915DF8"/>
    <w:rsid w:val="00915E4B"/>
    <w:rsid w:val="009206E8"/>
    <w:rsid w:val="009208C8"/>
    <w:rsid w:val="0092275F"/>
    <w:rsid w:val="00923167"/>
    <w:rsid w:val="009236B8"/>
    <w:rsid w:val="009248AB"/>
    <w:rsid w:val="00926530"/>
    <w:rsid w:val="00927AE6"/>
    <w:rsid w:val="0093073B"/>
    <w:rsid w:val="00930D7A"/>
    <w:rsid w:val="0093212F"/>
    <w:rsid w:val="0093258A"/>
    <w:rsid w:val="00933A39"/>
    <w:rsid w:val="00935D4F"/>
    <w:rsid w:val="009417F1"/>
    <w:rsid w:val="009423CD"/>
    <w:rsid w:val="009425DD"/>
    <w:rsid w:val="00942743"/>
    <w:rsid w:val="00944E0A"/>
    <w:rsid w:val="00945E4D"/>
    <w:rsid w:val="00945FFE"/>
    <w:rsid w:val="00946B74"/>
    <w:rsid w:val="009530DD"/>
    <w:rsid w:val="00954C9F"/>
    <w:rsid w:val="0095748D"/>
    <w:rsid w:val="00960376"/>
    <w:rsid w:val="009609BF"/>
    <w:rsid w:val="009633D8"/>
    <w:rsid w:val="00963BAD"/>
    <w:rsid w:val="009646CE"/>
    <w:rsid w:val="00965261"/>
    <w:rsid w:val="009657A1"/>
    <w:rsid w:val="00966149"/>
    <w:rsid w:val="00967736"/>
    <w:rsid w:val="00967A4D"/>
    <w:rsid w:val="00967C52"/>
    <w:rsid w:val="00970711"/>
    <w:rsid w:val="009720B1"/>
    <w:rsid w:val="009733C5"/>
    <w:rsid w:val="009737E2"/>
    <w:rsid w:val="0097426E"/>
    <w:rsid w:val="00974993"/>
    <w:rsid w:val="009773BD"/>
    <w:rsid w:val="00977DCA"/>
    <w:rsid w:val="009801C3"/>
    <w:rsid w:val="00980712"/>
    <w:rsid w:val="00981D3E"/>
    <w:rsid w:val="009826BB"/>
    <w:rsid w:val="009828C3"/>
    <w:rsid w:val="009833D7"/>
    <w:rsid w:val="0098375B"/>
    <w:rsid w:val="00983AD9"/>
    <w:rsid w:val="00983B6B"/>
    <w:rsid w:val="0098507E"/>
    <w:rsid w:val="009861B8"/>
    <w:rsid w:val="009864A1"/>
    <w:rsid w:val="00990BCC"/>
    <w:rsid w:val="0099103D"/>
    <w:rsid w:val="00992A3B"/>
    <w:rsid w:val="00992E90"/>
    <w:rsid w:val="00994942"/>
    <w:rsid w:val="00996199"/>
    <w:rsid w:val="009965EE"/>
    <w:rsid w:val="00997572"/>
    <w:rsid w:val="009A11D9"/>
    <w:rsid w:val="009A16C0"/>
    <w:rsid w:val="009A27F7"/>
    <w:rsid w:val="009A413C"/>
    <w:rsid w:val="009A504F"/>
    <w:rsid w:val="009A5C1D"/>
    <w:rsid w:val="009A627D"/>
    <w:rsid w:val="009A6284"/>
    <w:rsid w:val="009A6E11"/>
    <w:rsid w:val="009A6F09"/>
    <w:rsid w:val="009B03AB"/>
    <w:rsid w:val="009B0CA2"/>
    <w:rsid w:val="009B22F1"/>
    <w:rsid w:val="009B254C"/>
    <w:rsid w:val="009B434A"/>
    <w:rsid w:val="009B51E0"/>
    <w:rsid w:val="009B6083"/>
    <w:rsid w:val="009B64C8"/>
    <w:rsid w:val="009C1503"/>
    <w:rsid w:val="009C22FA"/>
    <w:rsid w:val="009C3B55"/>
    <w:rsid w:val="009C465C"/>
    <w:rsid w:val="009C4D2D"/>
    <w:rsid w:val="009C5429"/>
    <w:rsid w:val="009C5974"/>
    <w:rsid w:val="009C61C1"/>
    <w:rsid w:val="009C6288"/>
    <w:rsid w:val="009C6EE2"/>
    <w:rsid w:val="009D0B02"/>
    <w:rsid w:val="009D0E9D"/>
    <w:rsid w:val="009D1AB2"/>
    <w:rsid w:val="009D22E2"/>
    <w:rsid w:val="009D282F"/>
    <w:rsid w:val="009D2C16"/>
    <w:rsid w:val="009D34CF"/>
    <w:rsid w:val="009D36F1"/>
    <w:rsid w:val="009D468D"/>
    <w:rsid w:val="009D4755"/>
    <w:rsid w:val="009D57FA"/>
    <w:rsid w:val="009D76C9"/>
    <w:rsid w:val="009E2E95"/>
    <w:rsid w:val="009E3110"/>
    <w:rsid w:val="009E4A5D"/>
    <w:rsid w:val="009E5D3B"/>
    <w:rsid w:val="009E5EB8"/>
    <w:rsid w:val="009F05DA"/>
    <w:rsid w:val="009F06A6"/>
    <w:rsid w:val="009F0766"/>
    <w:rsid w:val="009F2705"/>
    <w:rsid w:val="009F2B0B"/>
    <w:rsid w:val="009F3EDC"/>
    <w:rsid w:val="009F4086"/>
    <w:rsid w:val="009F57B2"/>
    <w:rsid w:val="009F591D"/>
    <w:rsid w:val="009F6590"/>
    <w:rsid w:val="00A01B25"/>
    <w:rsid w:val="00A023F1"/>
    <w:rsid w:val="00A027F4"/>
    <w:rsid w:val="00A03DAD"/>
    <w:rsid w:val="00A045D3"/>
    <w:rsid w:val="00A07079"/>
    <w:rsid w:val="00A10DF0"/>
    <w:rsid w:val="00A11777"/>
    <w:rsid w:val="00A11910"/>
    <w:rsid w:val="00A120BE"/>
    <w:rsid w:val="00A13C44"/>
    <w:rsid w:val="00A15543"/>
    <w:rsid w:val="00A1769F"/>
    <w:rsid w:val="00A1772C"/>
    <w:rsid w:val="00A179FC"/>
    <w:rsid w:val="00A20518"/>
    <w:rsid w:val="00A21FD5"/>
    <w:rsid w:val="00A224EC"/>
    <w:rsid w:val="00A234C9"/>
    <w:rsid w:val="00A23586"/>
    <w:rsid w:val="00A24DC8"/>
    <w:rsid w:val="00A25028"/>
    <w:rsid w:val="00A265EE"/>
    <w:rsid w:val="00A2676F"/>
    <w:rsid w:val="00A26E12"/>
    <w:rsid w:val="00A27864"/>
    <w:rsid w:val="00A27CA1"/>
    <w:rsid w:val="00A301D7"/>
    <w:rsid w:val="00A31592"/>
    <w:rsid w:val="00A35FE0"/>
    <w:rsid w:val="00A36E0B"/>
    <w:rsid w:val="00A4134E"/>
    <w:rsid w:val="00A4149D"/>
    <w:rsid w:val="00A41CA2"/>
    <w:rsid w:val="00A426D2"/>
    <w:rsid w:val="00A42E42"/>
    <w:rsid w:val="00A45045"/>
    <w:rsid w:val="00A457B3"/>
    <w:rsid w:val="00A4635E"/>
    <w:rsid w:val="00A4687D"/>
    <w:rsid w:val="00A47B85"/>
    <w:rsid w:val="00A515D4"/>
    <w:rsid w:val="00A51DAD"/>
    <w:rsid w:val="00A51F92"/>
    <w:rsid w:val="00A53F9B"/>
    <w:rsid w:val="00A5569C"/>
    <w:rsid w:val="00A55F70"/>
    <w:rsid w:val="00A564D7"/>
    <w:rsid w:val="00A56A7D"/>
    <w:rsid w:val="00A61ABF"/>
    <w:rsid w:val="00A64E91"/>
    <w:rsid w:val="00A65447"/>
    <w:rsid w:val="00A671F6"/>
    <w:rsid w:val="00A67935"/>
    <w:rsid w:val="00A70BF0"/>
    <w:rsid w:val="00A71536"/>
    <w:rsid w:val="00A71BFC"/>
    <w:rsid w:val="00A732B0"/>
    <w:rsid w:val="00A73452"/>
    <w:rsid w:val="00A73A88"/>
    <w:rsid w:val="00A73FB7"/>
    <w:rsid w:val="00A7659B"/>
    <w:rsid w:val="00A76931"/>
    <w:rsid w:val="00A776E4"/>
    <w:rsid w:val="00A808A8"/>
    <w:rsid w:val="00A80D64"/>
    <w:rsid w:val="00A84F45"/>
    <w:rsid w:val="00A86B97"/>
    <w:rsid w:val="00A87F00"/>
    <w:rsid w:val="00A941CB"/>
    <w:rsid w:val="00A976C7"/>
    <w:rsid w:val="00A97D88"/>
    <w:rsid w:val="00AA0590"/>
    <w:rsid w:val="00AA2A14"/>
    <w:rsid w:val="00AA3D6F"/>
    <w:rsid w:val="00AA4C46"/>
    <w:rsid w:val="00AA5072"/>
    <w:rsid w:val="00AA6D11"/>
    <w:rsid w:val="00AB064C"/>
    <w:rsid w:val="00AB2509"/>
    <w:rsid w:val="00AB4AB2"/>
    <w:rsid w:val="00AB56C1"/>
    <w:rsid w:val="00AB616E"/>
    <w:rsid w:val="00AB6616"/>
    <w:rsid w:val="00AB7285"/>
    <w:rsid w:val="00AB78AC"/>
    <w:rsid w:val="00AB7DBE"/>
    <w:rsid w:val="00AC00FA"/>
    <w:rsid w:val="00AC044E"/>
    <w:rsid w:val="00AC1195"/>
    <w:rsid w:val="00AC2204"/>
    <w:rsid w:val="00AC442A"/>
    <w:rsid w:val="00AC51A1"/>
    <w:rsid w:val="00AC609A"/>
    <w:rsid w:val="00AC6C96"/>
    <w:rsid w:val="00AC7E45"/>
    <w:rsid w:val="00AD29B0"/>
    <w:rsid w:val="00AD2F73"/>
    <w:rsid w:val="00AD3244"/>
    <w:rsid w:val="00AD425C"/>
    <w:rsid w:val="00AD44B3"/>
    <w:rsid w:val="00AD551C"/>
    <w:rsid w:val="00AD63AB"/>
    <w:rsid w:val="00AD6B4F"/>
    <w:rsid w:val="00AD6E47"/>
    <w:rsid w:val="00AD7DD5"/>
    <w:rsid w:val="00AE0836"/>
    <w:rsid w:val="00AE16C0"/>
    <w:rsid w:val="00AE1FCB"/>
    <w:rsid w:val="00AE206A"/>
    <w:rsid w:val="00AE3794"/>
    <w:rsid w:val="00AE39C5"/>
    <w:rsid w:val="00AE4CCF"/>
    <w:rsid w:val="00AE4E7A"/>
    <w:rsid w:val="00AE5A0E"/>
    <w:rsid w:val="00AE5F30"/>
    <w:rsid w:val="00AE6158"/>
    <w:rsid w:val="00AE7959"/>
    <w:rsid w:val="00AF1867"/>
    <w:rsid w:val="00AF29BD"/>
    <w:rsid w:val="00AF38F3"/>
    <w:rsid w:val="00AF3ED7"/>
    <w:rsid w:val="00AF4858"/>
    <w:rsid w:val="00AF4CFB"/>
    <w:rsid w:val="00AF5872"/>
    <w:rsid w:val="00AF6559"/>
    <w:rsid w:val="00B0157B"/>
    <w:rsid w:val="00B01B3D"/>
    <w:rsid w:val="00B01BBF"/>
    <w:rsid w:val="00B03F90"/>
    <w:rsid w:val="00B04420"/>
    <w:rsid w:val="00B04A2E"/>
    <w:rsid w:val="00B04ADA"/>
    <w:rsid w:val="00B05E91"/>
    <w:rsid w:val="00B05FAD"/>
    <w:rsid w:val="00B06441"/>
    <w:rsid w:val="00B118BE"/>
    <w:rsid w:val="00B120E1"/>
    <w:rsid w:val="00B13942"/>
    <w:rsid w:val="00B144AA"/>
    <w:rsid w:val="00B14AD7"/>
    <w:rsid w:val="00B15373"/>
    <w:rsid w:val="00B15642"/>
    <w:rsid w:val="00B1566C"/>
    <w:rsid w:val="00B1659E"/>
    <w:rsid w:val="00B21C82"/>
    <w:rsid w:val="00B22C00"/>
    <w:rsid w:val="00B23D74"/>
    <w:rsid w:val="00B24658"/>
    <w:rsid w:val="00B249E1"/>
    <w:rsid w:val="00B24A93"/>
    <w:rsid w:val="00B24CBA"/>
    <w:rsid w:val="00B27CCE"/>
    <w:rsid w:val="00B31E40"/>
    <w:rsid w:val="00B3285F"/>
    <w:rsid w:val="00B32AEC"/>
    <w:rsid w:val="00B336CA"/>
    <w:rsid w:val="00B33767"/>
    <w:rsid w:val="00B33DC8"/>
    <w:rsid w:val="00B37178"/>
    <w:rsid w:val="00B4104C"/>
    <w:rsid w:val="00B41CAB"/>
    <w:rsid w:val="00B433A9"/>
    <w:rsid w:val="00B437E7"/>
    <w:rsid w:val="00B45790"/>
    <w:rsid w:val="00B477C2"/>
    <w:rsid w:val="00B51FC7"/>
    <w:rsid w:val="00B537E1"/>
    <w:rsid w:val="00B62D17"/>
    <w:rsid w:val="00B633BC"/>
    <w:rsid w:val="00B6576F"/>
    <w:rsid w:val="00B6607C"/>
    <w:rsid w:val="00B668D5"/>
    <w:rsid w:val="00B672ED"/>
    <w:rsid w:val="00B71BBB"/>
    <w:rsid w:val="00B72CBC"/>
    <w:rsid w:val="00B75B16"/>
    <w:rsid w:val="00B77414"/>
    <w:rsid w:val="00B80DCF"/>
    <w:rsid w:val="00B83E7C"/>
    <w:rsid w:val="00B86C31"/>
    <w:rsid w:val="00B874CA"/>
    <w:rsid w:val="00B87967"/>
    <w:rsid w:val="00B87D67"/>
    <w:rsid w:val="00B87E36"/>
    <w:rsid w:val="00B90B3D"/>
    <w:rsid w:val="00B90FF4"/>
    <w:rsid w:val="00B94150"/>
    <w:rsid w:val="00B95E04"/>
    <w:rsid w:val="00B95E50"/>
    <w:rsid w:val="00B97723"/>
    <w:rsid w:val="00B97B93"/>
    <w:rsid w:val="00BA02F9"/>
    <w:rsid w:val="00BA0E14"/>
    <w:rsid w:val="00BA2DF5"/>
    <w:rsid w:val="00BA5267"/>
    <w:rsid w:val="00BA554E"/>
    <w:rsid w:val="00BA58B2"/>
    <w:rsid w:val="00BA5C84"/>
    <w:rsid w:val="00BA6B48"/>
    <w:rsid w:val="00BA7E00"/>
    <w:rsid w:val="00BB1411"/>
    <w:rsid w:val="00BB228E"/>
    <w:rsid w:val="00BB50CA"/>
    <w:rsid w:val="00BB6808"/>
    <w:rsid w:val="00BB7A21"/>
    <w:rsid w:val="00BB7FE3"/>
    <w:rsid w:val="00BC076B"/>
    <w:rsid w:val="00BC130E"/>
    <w:rsid w:val="00BC29EE"/>
    <w:rsid w:val="00BC405C"/>
    <w:rsid w:val="00BC464F"/>
    <w:rsid w:val="00BC4679"/>
    <w:rsid w:val="00BC5F43"/>
    <w:rsid w:val="00BC6313"/>
    <w:rsid w:val="00BC6624"/>
    <w:rsid w:val="00BC73A7"/>
    <w:rsid w:val="00BD221B"/>
    <w:rsid w:val="00BD245B"/>
    <w:rsid w:val="00BD379F"/>
    <w:rsid w:val="00BD42CF"/>
    <w:rsid w:val="00BD5327"/>
    <w:rsid w:val="00BD5B7F"/>
    <w:rsid w:val="00BD6A70"/>
    <w:rsid w:val="00BD7071"/>
    <w:rsid w:val="00BD726E"/>
    <w:rsid w:val="00BD7397"/>
    <w:rsid w:val="00BD7EF6"/>
    <w:rsid w:val="00BE077E"/>
    <w:rsid w:val="00BE152C"/>
    <w:rsid w:val="00BE16A0"/>
    <w:rsid w:val="00BE293F"/>
    <w:rsid w:val="00BE3903"/>
    <w:rsid w:val="00BE6734"/>
    <w:rsid w:val="00BE6D21"/>
    <w:rsid w:val="00BE7000"/>
    <w:rsid w:val="00BE7109"/>
    <w:rsid w:val="00BF0179"/>
    <w:rsid w:val="00BF01E4"/>
    <w:rsid w:val="00BF04BD"/>
    <w:rsid w:val="00BF0651"/>
    <w:rsid w:val="00BF078E"/>
    <w:rsid w:val="00BF09AE"/>
    <w:rsid w:val="00BF1724"/>
    <w:rsid w:val="00BF2E8C"/>
    <w:rsid w:val="00BF55A8"/>
    <w:rsid w:val="00BF7F86"/>
    <w:rsid w:val="00C00010"/>
    <w:rsid w:val="00C02C70"/>
    <w:rsid w:val="00C036A0"/>
    <w:rsid w:val="00C039D1"/>
    <w:rsid w:val="00C0429C"/>
    <w:rsid w:val="00C057EF"/>
    <w:rsid w:val="00C05AF2"/>
    <w:rsid w:val="00C065F1"/>
    <w:rsid w:val="00C0662A"/>
    <w:rsid w:val="00C10E2A"/>
    <w:rsid w:val="00C111AA"/>
    <w:rsid w:val="00C121A7"/>
    <w:rsid w:val="00C126F2"/>
    <w:rsid w:val="00C12AA1"/>
    <w:rsid w:val="00C12DF8"/>
    <w:rsid w:val="00C130E0"/>
    <w:rsid w:val="00C14270"/>
    <w:rsid w:val="00C15C95"/>
    <w:rsid w:val="00C15FE7"/>
    <w:rsid w:val="00C16337"/>
    <w:rsid w:val="00C164B9"/>
    <w:rsid w:val="00C16776"/>
    <w:rsid w:val="00C16DAF"/>
    <w:rsid w:val="00C20B3C"/>
    <w:rsid w:val="00C22E07"/>
    <w:rsid w:val="00C2359C"/>
    <w:rsid w:val="00C23F38"/>
    <w:rsid w:val="00C24261"/>
    <w:rsid w:val="00C27CCB"/>
    <w:rsid w:val="00C3270B"/>
    <w:rsid w:val="00C33329"/>
    <w:rsid w:val="00C36B0C"/>
    <w:rsid w:val="00C4004C"/>
    <w:rsid w:val="00C433F4"/>
    <w:rsid w:val="00C443BA"/>
    <w:rsid w:val="00C4463D"/>
    <w:rsid w:val="00C4479C"/>
    <w:rsid w:val="00C457B6"/>
    <w:rsid w:val="00C45B72"/>
    <w:rsid w:val="00C45E3C"/>
    <w:rsid w:val="00C45EE5"/>
    <w:rsid w:val="00C4628B"/>
    <w:rsid w:val="00C471A9"/>
    <w:rsid w:val="00C479FA"/>
    <w:rsid w:val="00C50DDB"/>
    <w:rsid w:val="00C51B70"/>
    <w:rsid w:val="00C540E7"/>
    <w:rsid w:val="00C606CC"/>
    <w:rsid w:val="00C60A87"/>
    <w:rsid w:val="00C60C97"/>
    <w:rsid w:val="00C60E6D"/>
    <w:rsid w:val="00C6162D"/>
    <w:rsid w:val="00C61BF4"/>
    <w:rsid w:val="00C61E0A"/>
    <w:rsid w:val="00C6397D"/>
    <w:rsid w:val="00C64797"/>
    <w:rsid w:val="00C64869"/>
    <w:rsid w:val="00C722A0"/>
    <w:rsid w:val="00C74176"/>
    <w:rsid w:val="00C755D7"/>
    <w:rsid w:val="00C82148"/>
    <w:rsid w:val="00C8666D"/>
    <w:rsid w:val="00C921BC"/>
    <w:rsid w:val="00C92AAC"/>
    <w:rsid w:val="00C945E6"/>
    <w:rsid w:val="00C94773"/>
    <w:rsid w:val="00C95348"/>
    <w:rsid w:val="00C96AFE"/>
    <w:rsid w:val="00CA0768"/>
    <w:rsid w:val="00CA27BF"/>
    <w:rsid w:val="00CA43ED"/>
    <w:rsid w:val="00CA603E"/>
    <w:rsid w:val="00CB1267"/>
    <w:rsid w:val="00CB1BBF"/>
    <w:rsid w:val="00CB349F"/>
    <w:rsid w:val="00CB523A"/>
    <w:rsid w:val="00CB66D6"/>
    <w:rsid w:val="00CB756E"/>
    <w:rsid w:val="00CB7DD7"/>
    <w:rsid w:val="00CC2440"/>
    <w:rsid w:val="00CC4E47"/>
    <w:rsid w:val="00CC50DD"/>
    <w:rsid w:val="00CC51F8"/>
    <w:rsid w:val="00CC5383"/>
    <w:rsid w:val="00CC7021"/>
    <w:rsid w:val="00CC7390"/>
    <w:rsid w:val="00CD00DF"/>
    <w:rsid w:val="00CD0220"/>
    <w:rsid w:val="00CD0B50"/>
    <w:rsid w:val="00CD0F84"/>
    <w:rsid w:val="00CD133B"/>
    <w:rsid w:val="00CD309E"/>
    <w:rsid w:val="00CD5F55"/>
    <w:rsid w:val="00CE0638"/>
    <w:rsid w:val="00CE4760"/>
    <w:rsid w:val="00CE7187"/>
    <w:rsid w:val="00CF08C3"/>
    <w:rsid w:val="00CF42FB"/>
    <w:rsid w:val="00D00C8C"/>
    <w:rsid w:val="00D019DA"/>
    <w:rsid w:val="00D02D3F"/>
    <w:rsid w:val="00D04057"/>
    <w:rsid w:val="00D04114"/>
    <w:rsid w:val="00D05871"/>
    <w:rsid w:val="00D06E7D"/>
    <w:rsid w:val="00D073A3"/>
    <w:rsid w:val="00D10D56"/>
    <w:rsid w:val="00D12B32"/>
    <w:rsid w:val="00D12BF2"/>
    <w:rsid w:val="00D1430E"/>
    <w:rsid w:val="00D15AA1"/>
    <w:rsid w:val="00D16CB8"/>
    <w:rsid w:val="00D16E6A"/>
    <w:rsid w:val="00D1788D"/>
    <w:rsid w:val="00D17902"/>
    <w:rsid w:val="00D212DD"/>
    <w:rsid w:val="00D227E4"/>
    <w:rsid w:val="00D23092"/>
    <w:rsid w:val="00D23A2E"/>
    <w:rsid w:val="00D25B15"/>
    <w:rsid w:val="00D26C63"/>
    <w:rsid w:val="00D26ED9"/>
    <w:rsid w:val="00D27C58"/>
    <w:rsid w:val="00D27D60"/>
    <w:rsid w:val="00D3036D"/>
    <w:rsid w:val="00D3150E"/>
    <w:rsid w:val="00D316C5"/>
    <w:rsid w:val="00D3176B"/>
    <w:rsid w:val="00D31BC1"/>
    <w:rsid w:val="00D320CA"/>
    <w:rsid w:val="00D324FB"/>
    <w:rsid w:val="00D33273"/>
    <w:rsid w:val="00D3538D"/>
    <w:rsid w:val="00D36596"/>
    <w:rsid w:val="00D37218"/>
    <w:rsid w:val="00D41FD2"/>
    <w:rsid w:val="00D46514"/>
    <w:rsid w:val="00D468E2"/>
    <w:rsid w:val="00D4736E"/>
    <w:rsid w:val="00D507FD"/>
    <w:rsid w:val="00D519E1"/>
    <w:rsid w:val="00D52452"/>
    <w:rsid w:val="00D52518"/>
    <w:rsid w:val="00D562FE"/>
    <w:rsid w:val="00D56A08"/>
    <w:rsid w:val="00D603C0"/>
    <w:rsid w:val="00D60DCB"/>
    <w:rsid w:val="00D6184B"/>
    <w:rsid w:val="00D6382E"/>
    <w:rsid w:val="00D659E1"/>
    <w:rsid w:val="00D667EC"/>
    <w:rsid w:val="00D710FC"/>
    <w:rsid w:val="00D714D2"/>
    <w:rsid w:val="00D721B5"/>
    <w:rsid w:val="00D72D7A"/>
    <w:rsid w:val="00D75737"/>
    <w:rsid w:val="00D76B78"/>
    <w:rsid w:val="00D77E11"/>
    <w:rsid w:val="00D77F5B"/>
    <w:rsid w:val="00D80F03"/>
    <w:rsid w:val="00D819CD"/>
    <w:rsid w:val="00D86739"/>
    <w:rsid w:val="00D87F5B"/>
    <w:rsid w:val="00D908B2"/>
    <w:rsid w:val="00D90CE8"/>
    <w:rsid w:val="00D92E19"/>
    <w:rsid w:val="00D953E4"/>
    <w:rsid w:val="00D95FBD"/>
    <w:rsid w:val="00D97EE4"/>
    <w:rsid w:val="00DA0491"/>
    <w:rsid w:val="00DA261F"/>
    <w:rsid w:val="00DA3DA1"/>
    <w:rsid w:val="00DA409F"/>
    <w:rsid w:val="00DA785D"/>
    <w:rsid w:val="00DB02E3"/>
    <w:rsid w:val="00DB22CA"/>
    <w:rsid w:val="00DB240E"/>
    <w:rsid w:val="00DB309F"/>
    <w:rsid w:val="00DB35CF"/>
    <w:rsid w:val="00DB4387"/>
    <w:rsid w:val="00DB59AF"/>
    <w:rsid w:val="00DB68FF"/>
    <w:rsid w:val="00DC2F7C"/>
    <w:rsid w:val="00DC34FE"/>
    <w:rsid w:val="00DC4440"/>
    <w:rsid w:val="00DC4AB8"/>
    <w:rsid w:val="00DD02C7"/>
    <w:rsid w:val="00DD12C8"/>
    <w:rsid w:val="00DD17AF"/>
    <w:rsid w:val="00DD1C40"/>
    <w:rsid w:val="00DD2578"/>
    <w:rsid w:val="00DD3889"/>
    <w:rsid w:val="00DD3EDC"/>
    <w:rsid w:val="00DD42A8"/>
    <w:rsid w:val="00DD44F6"/>
    <w:rsid w:val="00DD45DB"/>
    <w:rsid w:val="00DD467B"/>
    <w:rsid w:val="00DD54AB"/>
    <w:rsid w:val="00DD693B"/>
    <w:rsid w:val="00DD775E"/>
    <w:rsid w:val="00DD7884"/>
    <w:rsid w:val="00DE0F43"/>
    <w:rsid w:val="00DE150D"/>
    <w:rsid w:val="00DE21B6"/>
    <w:rsid w:val="00DE41D0"/>
    <w:rsid w:val="00DE6BD2"/>
    <w:rsid w:val="00DE710B"/>
    <w:rsid w:val="00DE72E5"/>
    <w:rsid w:val="00DE787D"/>
    <w:rsid w:val="00DF0FED"/>
    <w:rsid w:val="00DF2CB2"/>
    <w:rsid w:val="00DF32AA"/>
    <w:rsid w:val="00DF330B"/>
    <w:rsid w:val="00DF359C"/>
    <w:rsid w:val="00DF384D"/>
    <w:rsid w:val="00DF4ECD"/>
    <w:rsid w:val="00DF590D"/>
    <w:rsid w:val="00DF59A7"/>
    <w:rsid w:val="00DF6C05"/>
    <w:rsid w:val="00DF7A57"/>
    <w:rsid w:val="00E003E3"/>
    <w:rsid w:val="00E02049"/>
    <w:rsid w:val="00E029F1"/>
    <w:rsid w:val="00E0409B"/>
    <w:rsid w:val="00E04133"/>
    <w:rsid w:val="00E045CE"/>
    <w:rsid w:val="00E0508D"/>
    <w:rsid w:val="00E0531F"/>
    <w:rsid w:val="00E07E31"/>
    <w:rsid w:val="00E102E0"/>
    <w:rsid w:val="00E1285F"/>
    <w:rsid w:val="00E12C7A"/>
    <w:rsid w:val="00E12C89"/>
    <w:rsid w:val="00E1306F"/>
    <w:rsid w:val="00E13C37"/>
    <w:rsid w:val="00E14887"/>
    <w:rsid w:val="00E1548A"/>
    <w:rsid w:val="00E17526"/>
    <w:rsid w:val="00E20305"/>
    <w:rsid w:val="00E207D1"/>
    <w:rsid w:val="00E209E7"/>
    <w:rsid w:val="00E21AA3"/>
    <w:rsid w:val="00E223DE"/>
    <w:rsid w:val="00E226D6"/>
    <w:rsid w:val="00E22EBE"/>
    <w:rsid w:val="00E23885"/>
    <w:rsid w:val="00E25756"/>
    <w:rsid w:val="00E30778"/>
    <w:rsid w:val="00E307F0"/>
    <w:rsid w:val="00E316AC"/>
    <w:rsid w:val="00E3260C"/>
    <w:rsid w:val="00E356A1"/>
    <w:rsid w:val="00E362B2"/>
    <w:rsid w:val="00E372AA"/>
    <w:rsid w:val="00E40187"/>
    <w:rsid w:val="00E401AD"/>
    <w:rsid w:val="00E40BB9"/>
    <w:rsid w:val="00E4481D"/>
    <w:rsid w:val="00E45263"/>
    <w:rsid w:val="00E456C1"/>
    <w:rsid w:val="00E46B69"/>
    <w:rsid w:val="00E46DC9"/>
    <w:rsid w:val="00E503B8"/>
    <w:rsid w:val="00E51F1E"/>
    <w:rsid w:val="00E528F5"/>
    <w:rsid w:val="00E5333B"/>
    <w:rsid w:val="00E5477D"/>
    <w:rsid w:val="00E557A5"/>
    <w:rsid w:val="00E55D78"/>
    <w:rsid w:val="00E60CB8"/>
    <w:rsid w:val="00E620ED"/>
    <w:rsid w:val="00E63A48"/>
    <w:rsid w:val="00E64F9E"/>
    <w:rsid w:val="00E654B3"/>
    <w:rsid w:val="00E71050"/>
    <w:rsid w:val="00E717B9"/>
    <w:rsid w:val="00E723E1"/>
    <w:rsid w:val="00E732C3"/>
    <w:rsid w:val="00E73A8A"/>
    <w:rsid w:val="00E74535"/>
    <w:rsid w:val="00E7519C"/>
    <w:rsid w:val="00E76384"/>
    <w:rsid w:val="00E76414"/>
    <w:rsid w:val="00E76D2F"/>
    <w:rsid w:val="00E77A4D"/>
    <w:rsid w:val="00E80D44"/>
    <w:rsid w:val="00E822CD"/>
    <w:rsid w:val="00E82A74"/>
    <w:rsid w:val="00E85B02"/>
    <w:rsid w:val="00E86B44"/>
    <w:rsid w:val="00E87F82"/>
    <w:rsid w:val="00E906BC"/>
    <w:rsid w:val="00E92128"/>
    <w:rsid w:val="00E9267B"/>
    <w:rsid w:val="00E930DA"/>
    <w:rsid w:val="00E933FA"/>
    <w:rsid w:val="00E94C39"/>
    <w:rsid w:val="00E97F35"/>
    <w:rsid w:val="00EA0036"/>
    <w:rsid w:val="00EA0813"/>
    <w:rsid w:val="00EA0823"/>
    <w:rsid w:val="00EA1316"/>
    <w:rsid w:val="00EA19CF"/>
    <w:rsid w:val="00EA1B1B"/>
    <w:rsid w:val="00EA27D2"/>
    <w:rsid w:val="00EA3F48"/>
    <w:rsid w:val="00EA4658"/>
    <w:rsid w:val="00EA6588"/>
    <w:rsid w:val="00EA795D"/>
    <w:rsid w:val="00EB1D45"/>
    <w:rsid w:val="00EB207D"/>
    <w:rsid w:val="00EB27E4"/>
    <w:rsid w:val="00EB2CFB"/>
    <w:rsid w:val="00EB2FDA"/>
    <w:rsid w:val="00EB3125"/>
    <w:rsid w:val="00EB33AA"/>
    <w:rsid w:val="00EB4D0F"/>
    <w:rsid w:val="00EB534A"/>
    <w:rsid w:val="00EB706C"/>
    <w:rsid w:val="00EC02BE"/>
    <w:rsid w:val="00EC0495"/>
    <w:rsid w:val="00EC0608"/>
    <w:rsid w:val="00EC0DC1"/>
    <w:rsid w:val="00EC18D9"/>
    <w:rsid w:val="00EC2826"/>
    <w:rsid w:val="00EC30B7"/>
    <w:rsid w:val="00EC4F72"/>
    <w:rsid w:val="00EC7064"/>
    <w:rsid w:val="00ED0514"/>
    <w:rsid w:val="00ED0C20"/>
    <w:rsid w:val="00ED2C60"/>
    <w:rsid w:val="00ED5950"/>
    <w:rsid w:val="00ED69BD"/>
    <w:rsid w:val="00ED6FAE"/>
    <w:rsid w:val="00ED700E"/>
    <w:rsid w:val="00ED75E5"/>
    <w:rsid w:val="00EE1FC2"/>
    <w:rsid w:val="00EE22B1"/>
    <w:rsid w:val="00EE29B4"/>
    <w:rsid w:val="00EE3043"/>
    <w:rsid w:val="00EE3BDA"/>
    <w:rsid w:val="00EE5C08"/>
    <w:rsid w:val="00EE61CF"/>
    <w:rsid w:val="00EE7624"/>
    <w:rsid w:val="00EF0565"/>
    <w:rsid w:val="00EF0C4B"/>
    <w:rsid w:val="00EF1B16"/>
    <w:rsid w:val="00EF4952"/>
    <w:rsid w:val="00EF78C9"/>
    <w:rsid w:val="00EF7AD9"/>
    <w:rsid w:val="00F01D6E"/>
    <w:rsid w:val="00F02549"/>
    <w:rsid w:val="00F03C0D"/>
    <w:rsid w:val="00F044D7"/>
    <w:rsid w:val="00F0626A"/>
    <w:rsid w:val="00F07A5E"/>
    <w:rsid w:val="00F11357"/>
    <w:rsid w:val="00F1277B"/>
    <w:rsid w:val="00F13216"/>
    <w:rsid w:val="00F14B90"/>
    <w:rsid w:val="00F14DC1"/>
    <w:rsid w:val="00F16BF8"/>
    <w:rsid w:val="00F16FF8"/>
    <w:rsid w:val="00F20464"/>
    <w:rsid w:val="00F204C3"/>
    <w:rsid w:val="00F215AD"/>
    <w:rsid w:val="00F221ED"/>
    <w:rsid w:val="00F22ADA"/>
    <w:rsid w:val="00F24124"/>
    <w:rsid w:val="00F24BF1"/>
    <w:rsid w:val="00F27114"/>
    <w:rsid w:val="00F3068D"/>
    <w:rsid w:val="00F30A3F"/>
    <w:rsid w:val="00F312A3"/>
    <w:rsid w:val="00F3208B"/>
    <w:rsid w:val="00F32EC6"/>
    <w:rsid w:val="00F3309B"/>
    <w:rsid w:val="00F33404"/>
    <w:rsid w:val="00F34840"/>
    <w:rsid w:val="00F354C0"/>
    <w:rsid w:val="00F364AA"/>
    <w:rsid w:val="00F37D81"/>
    <w:rsid w:val="00F40195"/>
    <w:rsid w:val="00F40289"/>
    <w:rsid w:val="00F40841"/>
    <w:rsid w:val="00F42DF2"/>
    <w:rsid w:val="00F44152"/>
    <w:rsid w:val="00F4416B"/>
    <w:rsid w:val="00F444F2"/>
    <w:rsid w:val="00F445B6"/>
    <w:rsid w:val="00F44BA5"/>
    <w:rsid w:val="00F4531A"/>
    <w:rsid w:val="00F4781E"/>
    <w:rsid w:val="00F50484"/>
    <w:rsid w:val="00F520C1"/>
    <w:rsid w:val="00F52602"/>
    <w:rsid w:val="00F52FAC"/>
    <w:rsid w:val="00F55C2A"/>
    <w:rsid w:val="00F6066E"/>
    <w:rsid w:val="00F60CAF"/>
    <w:rsid w:val="00F610A2"/>
    <w:rsid w:val="00F632F3"/>
    <w:rsid w:val="00F63315"/>
    <w:rsid w:val="00F63A27"/>
    <w:rsid w:val="00F63D1E"/>
    <w:rsid w:val="00F644D5"/>
    <w:rsid w:val="00F64BE0"/>
    <w:rsid w:val="00F65145"/>
    <w:rsid w:val="00F679E0"/>
    <w:rsid w:val="00F67FBC"/>
    <w:rsid w:val="00F72C9E"/>
    <w:rsid w:val="00F72DD4"/>
    <w:rsid w:val="00F731B1"/>
    <w:rsid w:val="00F73E59"/>
    <w:rsid w:val="00F74FB5"/>
    <w:rsid w:val="00F7555C"/>
    <w:rsid w:val="00F768CD"/>
    <w:rsid w:val="00F7715E"/>
    <w:rsid w:val="00F8084E"/>
    <w:rsid w:val="00F80C1F"/>
    <w:rsid w:val="00F81246"/>
    <w:rsid w:val="00F82E37"/>
    <w:rsid w:val="00F83647"/>
    <w:rsid w:val="00F83FB2"/>
    <w:rsid w:val="00F8478C"/>
    <w:rsid w:val="00F8483A"/>
    <w:rsid w:val="00F85085"/>
    <w:rsid w:val="00F87D48"/>
    <w:rsid w:val="00F87F21"/>
    <w:rsid w:val="00F929E0"/>
    <w:rsid w:val="00F9642F"/>
    <w:rsid w:val="00F96907"/>
    <w:rsid w:val="00F97CE2"/>
    <w:rsid w:val="00FA01DE"/>
    <w:rsid w:val="00FA0489"/>
    <w:rsid w:val="00FA05A1"/>
    <w:rsid w:val="00FA0919"/>
    <w:rsid w:val="00FA246F"/>
    <w:rsid w:val="00FA2C56"/>
    <w:rsid w:val="00FA43F6"/>
    <w:rsid w:val="00FA694E"/>
    <w:rsid w:val="00FA76B0"/>
    <w:rsid w:val="00FB0FCC"/>
    <w:rsid w:val="00FB426D"/>
    <w:rsid w:val="00FB4972"/>
    <w:rsid w:val="00FB6766"/>
    <w:rsid w:val="00FB6AB2"/>
    <w:rsid w:val="00FB7E91"/>
    <w:rsid w:val="00FC0E9B"/>
    <w:rsid w:val="00FC281D"/>
    <w:rsid w:val="00FC4C9D"/>
    <w:rsid w:val="00FC6013"/>
    <w:rsid w:val="00FD0473"/>
    <w:rsid w:val="00FD057B"/>
    <w:rsid w:val="00FD0808"/>
    <w:rsid w:val="00FD2219"/>
    <w:rsid w:val="00FD2782"/>
    <w:rsid w:val="00FD39A3"/>
    <w:rsid w:val="00FD4009"/>
    <w:rsid w:val="00FD42E2"/>
    <w:rsid w:val="00FD4DB4"/>
    <w:rsid w:val="00FE0E44"/>
    <w:rsid w:val="00FE20D0"/>
    <w:rsid w:val="00FE3343"/>
    <w:rsid w:val="00FE3483"/>
    <w:rsid w:val="00FE6664"/>
    <w:rsid w:val="00FE74D5"/>
    <w:rsid w:val="00FF1D9F"/>
    <w:rsid w:val="00FF2B82"/>
    <w:rsid w:val="00FF2D09"/>
    <w:rsid w:val="00FF47DA"/>
    <w:rsid w:val="00FF52D1"/>
    <w:rsid w:val="00FF58CB"/>
    <w:rsid w:val="00FF5E09"/>
    <w:rsid w:val="00FF65A5"/>
    <w:rsid w:val="00FF7C4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EA7AD-DE23-41F4-A680-FD7E8087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2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175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7526"/>
  </w:style>
  <w:style w:type="paragraph" w:styleId="a5">
    <w:name w:val="footer"/>
    <w:basedOn w:val="a"/>
    <w:link w:val="Char0"/>
    <w:uiPriority w:val="99"/>
    <w:unhideWhenUsed/>
    <w:rsid w:val="00E175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7526"/>
  </w:style>
  <w:style w:type="paragraph" w:styleId="a6">
    <w:name w:val="Normal (Web)"/>
    <w:basedOn w:val="a"/>
    <w:uiPriority w:val="99"/>
    <w:unhideWhenUsed/>
    <w:rsid w:val="000511C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E27D-0FCC-45D7-B0AE-3740FAD8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[Yuhan] Andrew Lee</dc:creator>
  <cp:keywords/>
  <dc:description/>
  <cp:lastModifiedBy>김종원 </cp:lastModifiedBy>
  <cp:revision>7</cp:revision>
  <dcterms:created xsi:type="dcterms:W3CDTF">2020-05-08T03:44:00Z</dcterms:created>
  <dcterms:modified xsi:type="dcterms:W3CDTF">2020-05-13T05:26:00Z</dcterms:modified>
</cp:coreProperties>
</file>